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DAED2" w14:textId="0F95E913" w:rsidR="002B14C4" w:rsidRPr="00552300" w:rsidRDefault="002B14C4" w:rsidP="002B14C4">
      <w:pPr>
        <w:tabs>
          <w:tab w:val="right" w:pos="9639"/>
        </w:tabs>
        <w:spacing w:after="60"/>
        <w:rPr>
          <w:rFonts w:ascii="Arial" w:eastAsia="MS Mincho" w:hAnsi="Arial"/>
          <w:b/>
          <w:bCs/>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r w:rsidRPr="005C560E">
        <w:rPr>
          <w:rFonts w:ascii="Arial" w:hAnsi="Arial"/>
          <w:b/>
          <w:bCs/>
          <w:lang w:val="en-US"/>
        </w:rPr>
        <w:t>3GPP TSG RAN</w:t>
      </w:r>
      <w:r>
        <w:rPr>
          <w:rFonts w:ascii="Arial" w:hAnsi="Arial"/>
          <w:b/>
          <w:bCs/>
          <w:lang w:val="en-US"/>
        </w:rPr>
        <w:t>#108</w:t>
      </w:r>
      <w:r w:rsidRPr="005C560E">
        <w:rPr>
          <w:rFonts w:ascii="Arial" w:hAnsi="Arial"/>
          <w:b/>
          <w:bCs/>
          <w:lang w:val="en-US"/>
        </w:rPr>
        <w:t xml:space="preserve"> Meeting </w:t>
      </w:r>
      <w:r w:rsidRPr="005C560E">
        <w:rPr>
          <w:lang w:val="en-US"/>
        </w:rPr>
        <w:tab/>
      </w:r>
      <w:r w:rsidR="009755B2" w:rsidRPr="009755B2">
        <w:rPr>
          <w:b/>
          <w:bCs/>
          <w:lang w:val="en-GB"/>
        </w:rPr>
        <w:t>RP-250880</w:t>
      </w:r>
    </w:p>
    <w:p w14:paraId="43788727" w14:textId="4BE74E9E" w:rsidR="002B14C4" w:rsidRPr="005C560E" w:rsidRDefault="002B14C4" w:rsidP="002B14C4">
      <w:pPr>
        <w:rPr>
          <w:rFonts w:ascii="Arial" w:hAnsi="Arial"/>
          <w:b/>
          <w:bCs/>
          <w:lang w:val="en-US"/>
        </w:rPr>
      </w:pPr>
      <w:r>
        <w:rPr>
          <w:rFonts w:ascii="Arial" w:hAnsi="Arial"/>
          <w:b/>
          <w:bCs/>
          <w:lang w:val="en-US"/>
        </w:rPr>
        <w:t xml:space="preserve">Prague, Czech </w:t>
      </w:r>
      <w:r w:rsidR="00775286">
        <w:rPr>
          <w:rFonts w:ascii="Arial" w:hAnsi="Arial"/>
          <w:b/>
          <w:bCs/>
          <w:lang w:val="en-US"/>
        </w:rPr>
        <w:t>Republic</w:t>
      </w:r>
      <w:r w:rsidRPr="005C560E">
        <w:rPr>
          <w:rFonts w:ascii="Arial" w:hAnsi="Arial"/>
          <w:b/>
          <w:bCs/>
          <w:lang w:val="en-US"/>
        </w:rPr>
        <w:t xml:space="preserve">, </w:t>
      </w:r>
      <w:r>
        <w:rPr>
          <w:rFonts w:ascii="Arial" w:hAnsi="Arial"/>
          <w:b/>
          <w:bCs/>
          <w:lang w:val="en-US"/>
        </w:rPr>
        <w:t xml:space="preserve">June </w:t>
      </w:r>
      <w:r w:rsidR="00693F52">
        <w:rPr>
          <w:rFonts w:ascii="Arial" w:hAnsi="Arial"/>
          <w:b/>
          <w:bCs/>
          <w:lang w:val="en-US"/>
        </w:rPr>
        <w:t>09</w:t>
      </w:r>
      <w:r>
        <w:rPr>
          <w:rFonts w:ascii="Arial" w:hAnsi="Arial"/>
          <w:b/>
          <w:bCs/>
          <w:lang w:val="en-US"/>
        </w:rPr>
        <w:t>-1</w:t>
      </w:r>
      <w:r w:rsidR="009F36C9">
        <w:rPr>
          <w:rFonts w:ascii="Arial" w:hAnsi="Arial"/>
          <w:b/>
          <w:bCs/>
          <w:lang w:val="en-US"/>
        </w:rPr>
        <w:t>3</w:t>
      </w:r>
      <w:r w:rsidRPr="005C560E">
        <w:rPr>
          <w:rFonts w:ascii="Arial" w:hAnsi="Arial"/>
          <w:b/>
          <w:bCs/>
          <w:vertAlign w:val="superscript"/>
          <w:lang w:val="en-US"/>
        </w:rPr>
        <w:t>th</w:t>
      </w:r>
      <w:r w:rsidRPr="005C560E">
        <w:rPr>
          <w:rFonts w:ascii="Arial" w:hAnsi="Arial"/>
          <w:b/>
          <w:bCs/>
          <w:lang w:val="en-US"/>
        </w:rPr>
        <w:t>, 202</w:t>
      </w:r>
      <w:r>
        <w:rPr>
          <w:rFonts w:ascii="Arial" w:hAnsi="Arial"/>
          <w:b/>
          <w:bCs/>
          <w:lang w:val="en-US"/>
        </w:rPr>
        <w:t>5</w:t>
      </w:r>
    </w:p>
    <w:p w14:paraId="0A36697F" w14:textId="77777777" w:rsidR="006E6ED4" w:rsidRPr="005C560E" w:rsidRDefault="006E6ED4" w:rsidP="006E6ED4">
      <w:pPr>
        <w:tabs>
          <w:tab w:val="left" w:pos="1800"/>
        </w:tabs>
        <w:spacing w:after="60"/>
        <w:ind w:left="1800" w:hanging="1800"/>
        <w:rPr>
          <w:b/>
          <w:bCs/>
          <w:color w:val="000000"/>
          <w:lang w:val="en-US"/>
        </w:rPr>
      </w:pPr>
    </w:p>
    <w:p w14:paraId="6479ED80" w14:textId="5512BDC3" w:rsidR="006E6ED4" w:rsidRPr="00D721CA" w:rsidRDefault="006E6ED4" w:rsidP="006E6ED4">
      <w:pPr>
        <w:tabs>
          <w:tab w:val="left" w:pos="1800"/>
        </w:tabs>
        <w:spacing w:after="60"/>
        <w:ind w:left="1800" w:hanging="1800"/>
        <w:rPr>
          <w:b/>
          <w:bCs/>
          <w:lang w:val="en-US"/>
        </w:rPr>
      </w:pPr>
      <w:r w:rsidRPr="005C560E">
        <w:rPr>
          <w:b/>
          <w:bCs/>
          <w:color w:val="000000" w:themeColor="text1"/>
          <w:lang w:val="en-US"/>
        </w:rPr>
        <w:t>Title:</w:t>
      </w:r>
      <w:r w:rsidRPr="005C560E">
        <w:rPr>
          <w:lang w:val="en-US"/>
        </w:rPr>
        <w:tab/>
      </w:r>
      <w:r w:rsidR="00DB77FA">
        <w:rPr>
          <w:b/>
          <w:lang w:val="en-US"/>
        </w:rPr>
        <w:t>Practical NTN related deployment scenarios</w:t>
      </w:r>
    </w:p>
    <w:p w14:paraId="34992277" w14:textId="7A920C9A" w:rsidR="006E6ED4" w:rsidRPr="00721622" w:rsidRDefault="006E6ED4" w:rsidP="00760CF2">
      <w:pPr>
        <w:tabs>
          <w:tab w:val="left" w:pos="1800"/>
        </w:tabs>
        <w:spacing w:after="60"/>
        <w:ind w:left="1806" w:hanging="1806"/>
        <w:rPr>
          <w:b/>
          <w:bCs/>
          <w:lang w:val="en-US"/>
        </w:rPr>
      </w:pPr>
      <w:r w:rsidRPr="00721622">
        <w:rPr>
          <w:b/>
          <w:bCs/>
          <w:lang w:val="en-US"/>
        </w:rPr>
        <w:t xml:space="preserve">Source: </w:t>
      </w:r>
      <w:r w:rsidRPr="00721622">
        <w:rPr>
          <w:lang w:val="en-US"/>
        </w:rPr>
        <w:tab/>
      </w:r>
      <w:r w:rsidR="00FF573D" w:rsidRPr="00721622">
        <w:rPr>
          <w:b/>
          <w:bCs/>
          <w:lang w:val="en-US"/>
        </w:rPr>
        <w:t>Thales</w:t>
      </w:r>
      <w:r w:rsidR="00E70A7C" w:rsidRPr="00721622">
        <w:rPr>
          <w:b/>
          <w:bCs/>
          <w:lang w:val="en-US"/>
        </w:rPr>
        <w:t xml:space="preserve">, Iridium, </w:t>
      </w:r>
      <w:proofErr w:type="spellStart"/>
      <w:r w:rsidR="00E70A7C" w:rsidRPr="00721622">
        <w:rPr>
          <w:b/>
          <w:bCs/>
          <w:lang w:val="en-US"/>
        </w:rPr>
        <w:t>Echostar</w:t>
      </w:r>
      <w:proofErr w:type="spellEnd"/>
      <w:r w:rsidR="00E70A7C" w:rsidRPr="00721622">
        <w:rPr>
          <w:b/>
          <w:bCs/>
          <w:lang w:val="en-US"/>
        </w:rPr>
        <w:t>, TNO, ESA</w:t>
      </w:r>
      <w:r w:rsidR="00CE3157" w:rsidRPr="00721622">
        <w:rPr>
          <w:b/>
          <w:bCs/>
          <w:lang w:val="en-US"/>
        </w:rPr>
        <w:t xml:space="preserve">, </w:t>
      </w:r>
      <w:proofErr w:type="spellStart"/>
      <w:r w:rsidR="00CE3157" w:rsidRPr="00721622">
        <w:rPr>
          <w:b/>
          <w:bCs/>
          <w:lang w:val="en-US"/>
        </w:rPr>
        <w:t>Sateliot</w:t>
      </w:r>
      <w:proofErr w:type="spellEnd"/>
      <w:r w:rsidR="007C5BB2" w:rsidRPr="00721622">
        <w:rPr>
          <w:b/>
          <w:bCs/>
          <w:lang w:val="en-US"/>
        </w:rPr>
        <w:t>, Viasat, Inmarsat</w:t>
      </w:r>
      <w:r w:rsidR="008C1DEF" w:rsidRPr="00721622">
        <w:rPr>
          <w:b/>
          <w:bCs/>
          <w:lang w:val="en-US"/>
        </w:rPr>
        <w:t xml:space="preserve">, </w:t>
      </w:r>
      <w:proofErr w:type="spellStart"/>
      <w:r w:rsidR="008C1DEF" w:rsidRPr="00721622">
        <w:rPr>
          <w:b/>
          <w:bCs/>
          <w:lang w:val="en-US"/>
        </w:rPr>
        <w:t>Novamint</w:t>
      </w:r>
      <w:proofErr w:type="spellEnd"/>
      <w:r w:rsidR="00760CF2" w:rsidRPr="00721622">
        <w:rPr>
          <w:b/>
          <w:bCs/>
          <w:lang w:val="en-US"/>
        </w:rPr>
        <w:t>, Airbus</w:t>
      </w:r>
      <w:r w:rsidR="001D367A" w:rsidRPr="00721622">
        <w:rPr>
          <w:b/>
          <w:bCs/>
          <w:lang w:val="en-US"/>
        </w:rPr>
        <w:t>,</w:t>
      </w:r>
      <w:r w:rsidR="00B72738" w:rsidRPr="00721622">
        <w:rPr>
          <w:b/>
          <w:bCs/>
          <w:lang w:val="en-US"/>
        </w:rPr>
        <w:t xml:space="preserve"> </w:t>
      </w:r>
      <w:r w:rsidR="00B72738" w:rsidRPr="00AD28AD">
        <w:rPr>
          <w:b/>
          <w:bCs/>
          <w:lang w:val="en-US"/>
        </w:rPr>
        <w:t>SE</w:t>
      </w:r>
      <w:r w:rsidR="00B72738" w:rsidRPr="00721622">
        <w:rPr>
          <w:b/>
          <w:bCs/>
          <w:lang w:val="en-US"/>
        </w:rPr>
        <w:t>S</w:t>
      </w:r>
      <w:r w:rsidR="008C2D2E" w:rsidRPr="00721622">
        <w:rPr>
          <w:b/>
          <w:bCs/>
          <w:lang w:val="en-US"/>
        </w:rPr>
        <w:t>, Gatehouse</w:t>
      </w:r>
      <w:r w:rsidR="00AD28AD" w:rsidRPr="00AD28AD">
        <w:rPr>
          <w:b/>
          <w:bCs/>
          <w:lang w:val="en-US"/>
        </w:rPr>
        <w:t xml:space="preserve"> </w:t>
      </w:r>
      <w:proofErr w:type="spellStart"/>
      <w:r w:rsidR="00AD28AD" w:rsidRPr="00AD28AD">
        <w:rPr>
          <w:b/>
          <w:bCs/>
          <w:lang w:val="en-US"/>
        </w:rPr>
        <w:t>Sa</w:t>
      </w:r>
      <w:r w:rsidR="00AD28AD" w:rsidRPr="00721622">
        <w:rPr>
          <w:b/>
          <w:bCs/>
          <w:lang w:val="en-US"/>
        </w:rPr>
        <w:t>tco</w:t>
      </w:r>
      <w:r w:rsidR="00AD28AD">
        <w:rPr>
          <w:b/>
          <w:bCs/>
          <w:lang w:val="en-US"/>
        </w:rPr>
        <w:t>m</w:t>
      </w:r>
      <w:proofErr w:type="spellEnd"/>
      <w:r w:rsidR="00AD28AD">
        <w:rPr>
          <w:b/>
          <w:bCs/>
          <w:lang w:val="en-US"/>
        </w:rPr>
        <w:t xml:space="preserve">, </w:t>
      </w:r>
      <w:bookmarkStart w:id="10" w:name="_GoBack"/>
      <w:bookmarkEnd w:id="10"/>
      <w:r w:rsidR="00817A7E">
        <w:rPr>
          <w:b/>
          <w:bCs/>
          <w:lang w:val="en-US"/>
        </w:rPr>
        <w:t>Eutelsat Group</w:t>
      </w:r>
      <w:r w:rsidR="00E35E4F">
        <w:rPr>
          <w:b/>
          <w:bCs/>
          <w:lang w:val="en-US"/>
        </w:rPr>
        <w:t xml:space="preserve">, </w:t>
      </w:r>
      <w:r w:rsidR="00E35E4F" w:rsidRPr="00D64A69">
        <w:rPr>
          <w:b/>
          <w:bCs/>
          <w:lang w:val="en-US"/>
        </w:rPr>
        <w:t>Fraunhofer IIS</w:t>
      </w:r>
      <w:r w:rsidR="00E35E4F">
        <w:rPr>
          <w:b/>
          <w:bCs/>
          <w:lang w:val="en-US"/>
        </w:rPr>
        <w:t>, Fraunhofer</w:t>
      </w:r>
      <w:r w:rsidR="00E35E4F" w:rsidRPr="00D64A69">
        <w:rPr>
          <w:b/>
          <w:bCs/>
          <w:lang w:val="en-US"/>
        </w:rPr>
        <w:t xml:space="preserve"> HHI</w:t>
      </w:r>
    </w:p>
    <w:p w14:paraId="71CBF656" w14:textId="77777777" w:rsidR="006E6ED4" w:rsidRPr="00D716FA" w:rsidRDefault="006E6ED4" w:rsidP="006E6ED4">
      <w:pPr>
        <w:tabs>
          <w:tab w:val="left" w:pos="1800"/>
        </w:tabs>
        <w:spacing w:after="60"/>
        <w:rPr>
          <w:b/>
          <w:bCs/>
          <w:lang w:val="en-US"/>
        </w:rPr>
      </w:pPr>
      <w:r w:rsidRPr="00D716FA">
        <w:rPr>
          <w:b/>
          <w:bCs/>
          <w:lang w:val="en-US"/>
        </w:rPr>
        <w:t>Type:</w:t>
      </w:r>
      <w:r w:rsidRPr="00D716FA">
        <w:rPr>
          <w:lang w:val="en-US"/>
        </w:rPr>
        <w:tab/>
      </w:r>
      <w:r w:rsidRPr="00D716FA">
        <w:rPr>
          <w:b/>
          <w:bCs/>
          <w:lang w:val="en-US"/>
        </w:rPr>
        <w:t>discussion</w:t>
      </w:r>
    </w:p>
    <w:p w14:paraId="38B6298B" w14:textId="77777777" w:rsidR="006E6ED4" w:rsidRPr="007A6BEB" w:rsidRDefault="006E6ED4" w:rsidP="006E6ED4">
      <w:pPr>
        <w:tabs>
          <w:tab w:val="left" w:pos="1800"/>
        </w:tabs>
        <w:spacing w:after="60"/>
        <w:rPr>
          <w:b/>
          <w:bCs/>
          <w:lang w:val="en-US"/>
        </w:rPr>
      </w:pPr>
      <w:r w:rsidRPr="007A6BEB">
        <w:rPr>
          <w:b/>
          <w:bCs/>
          <w:lang w:val="en-US"/>
        </w:rPr>
        <w:t>Document for:</w:t>
      </w:r>
      <w:r w:rsidRPr="007A6BEB">
        <w:rPr>
          <w:lang w:val="en-US"/>
        </w:rPr>
        <w:tab/>
      </w:r>
      <w:r w:rsidRPr="007A6BEB">
        <w:rPr>
          <w:b/>
          <w:bCs/>
          <w:lang w:val="en-US"/>
        </w:rPr>
        <w:t xml:space="preserve">discussion </w:t>
      </w:r>
    </w:p>
    <w:p w14:paraId="3F648D57" w14:textId="2C461D1F" w:rsidR="006E6ED4" w:rsidRPr="005C264C" w:rsidRDefault="006E6ED4" w:rsidP="00760CF2">
      <w:pPr>
        <w:tabs>
          <w:tab w:val="left" w:pos="1800"/>
        </w:tabs>
        <w:spacing w:after="60"/>
        <w:ind w:left="1806" w:hanging="1806"/>
        <w:rPr>
          <w:b/>
          <w:bCs/>
          <w:lang w:val="en-US"/>
        </w:rPr>
      </w:pPr>
      <w:r w:rsidRPr="0042259E">
        <w:rPr>
          <w:b/>
          <w:bCs/>
          <w:lang w:val="en-US"/>
        </w:rPr>
        <w:t>Agenda Item:</w:t>
      </w:r>
      <w:r w:rsidRPr="005C264C">
        <w:rPr>
          <w:b/>
          <w:bCs/>
          <w:lang w:val="en-US"/>
        </w:rPr>
        <w:tab/>
      </w:r>
      <w:r w:rsidR="00F459FE">
        <w:rPr>
          <w:b/>
          <w:bCs/>
          <w:lang w:val="en-US"/>
        </w:rPr>
        <w:t xml:space="preserve">16.1 RAN led 6G </w:t>
      </w:r>
      <w:r w:rsidR="00F459FE" w:rsidRPr="00F459FE">
        <w:rPr>
          <w:b/>
          <w:bCs/>
          <w:lang w:val="en-US"/>
        </w:rPr>
        <w:t>Study on 6G Scenarios and Requirements [RAN led SI: FS_6G_RAN_Scen_Req]</w:t>
      </w:r>
    </w:p>
    <w:p w14:paraId="0F8F2643" w14:textId="77777777" w:rsidR="006E6ED4" w:rsidRPr="0042259E" w:rsidRDefault="006E6ED4" w:rsidP="006E6ED4">
      <w:pPr>
        <w:tabs>
          <w:tab w:val="left" w:pos="1800"/>
        </w:tabs>
        <w:spacing w:after="60"/>
        <w:rPr>
          <w:rFonts w:eastAsia="MS Mincho"/>
          <w:b/>
          <w:bCs/>
          <w:lang w:val="en-US"/>
        </w:rPr>
      </w:pPr>
    </w:p>
    <w:bookmarkEnd w:id="0"/>
    <w:bookmarkEnd w:id="1"/>
    <w:bookmarkEnd w:id="2"/>
    <w:bookmarkEnd w:id="3"/>
    <w:bookmarkEnd w:id="4"/>
    <w:bookmarkEnd w:id="5"/>
    <w:bookmarkEnd w:id="6"/>
    <w:bookmarkEnd w:id="7"/>
    <w:bookmarkEnd w:id="8"/>
    <w:bookmarkEnd w:id="9"/>
    <w:p w14:paraId="0386FA10" w14:textId="77777777" w:rsidR="00B62E7B" w:rsidRPr="005D2FB6" w:rsidRDefault="00B62E7B" w:rsidP="00E557E3">
      <w:pPr>
        <w:pStyle w:val="Titre1"/>
        <w:pageBreakBefore w:val="0"/>
        <w:ind w:left="431" w:hanging="431"/>
        <w:rPr>
          <w:lang w:val="en-US"/>
        </w:rPr>
      </w:pPr>
      <w:r w:rsidRPr="005D2FB6">
        <w:rPr>
          <w:lang w:val="en-US"/>
        </w:rPr>
        <w:t>Introduction</w:t>
      </w:r>
    </w:p>
    <w:p w14:paraId="7E3B47AE" w14:textId="2573C14F" w:rsidR="00027AA8" w:rsidRDefault="004D71E3" w:rsidP="00027AA8">
      <w:pPr>
        <w:jc w:val="both"/>
        <w:rPr>
          <w:lang w:val="en-US"/>
        </w:rPr>
      </w:pPr>
      <w:r w:rsidRPr="005D2FB6">
        <w:rPr>
          <w:lang w:val="en-US"/>
        </w:rPr>
        <w:t>This document proposes</w:t>
      </w:r>
      <w:r w:rsidR="0094627F">
        <w:rPr>
          <w:lang w:val="en-US"/>
        </w:rPr>
        <w:t xml:space="preserve"> </w:t>
      </w:r>
      <w:r w:rsidR="00BA2E99">
        <w:rPr>
          <w:lang w:val="en-US"/>
        </w:rPr>
        <w:t>Non-Terrestrial Network (</w:t>
      </w:r>
      <w:r w:rsidR="007D6BB5">
        <w:rPr>
          <w:lang w:val="en-US"/>
        </w:rPr>
        <w:t>NTN</w:t>
      </w:r>
      <w:r w:rsidR="00BA2E99">
        <w:rPr>
          <w:lang w:val="en-US"/>
        </w:rPr>
        <w:t>)</w:t>
      </w:r>
      <w:r w:rsidR="00526D7F">
        <w:rPr>
          <w:lang w:val="en-US"/>
        </w:rPr>
        <w:t>-</w:t>
      </w:r>
      <w:r w:rsidR="007D6BB5">
        <w:rPr>
          <w:lang w:val="en-US"/>
        </w:rPr>
        <w:t xml:space="preserve">related </w:t>
      </w:r>
      <w:r w:rsidR="007D6BB5" w:rsidRPr="007D6BB5">
        <w:rPr>
          <w:rFonts w:eastAsia="DengXian"/>
          <w:lang w:val="en-US"/>
        </w:rPr>
        <w:t xml:space="preserve">typical and practical deployment </w:t>
      </w:r>
      <w:r w:rsidR="007D6BB5" w:rsidRPr="00BA2E99">
        <w:rPr>
          <w:rFonts w:eastAsia="DengXian"/>
          <w:lang w:val="en-US"/>
        </w:rPr>
        <w:t>scenarios</w:t>
      </w:r>
      <w:r w:rsidR="007D6BB5" w:rsidRPr="00BA2E99">
        <w:rPr>
          <w:lang w:val="en-US"/>
        </w:rPr>
        <w:t xml:space="preserve"> </w:t>
      </w:r>
      <w:r w:rsidR="00526D7F" w:rsidRPr="00BA2E99">
        <w:rPr>
          <w:lang w:val="en-US"/>
        </w:rPr>
        <w:t xml:space="preserve">along </w:t>
      </w:r>
      <w:r w:rsidR="00AE7D56" w:rsidRPr="00BA2E99">
        <w:rPr>
          <w:lang w:val="en-US"/>
        </w:rPr>
        <w:t>with initial</w:t>
      </w:r>
      <w:r w:rsidR="00027AA8" w:rsidRPr="00BA2E99">
        <w:rPr>
          <w:lang w:val="en-US"/>
        </w:rPr>
        <w:t xml:space="preserve"> requirements </w:t>
      </w:r>
      <w:r w:rsidR="00AE7D56" w:rsidRPr="00BA2E99">
        <w:rPr>
          <w:lang w:val="en-US"/>
        </w:rPr>
        <w:t>for</w:t>
      </w:r>
      <w:r w:rsidR="00027AA8" w:rsidRPr="00BA2E99">
        <w:rPr>
          <w:rFonts w:eastAsia="DengXian"/>
          <w:iCs/>
          <w:lang w:val="en-US"/>
        </w:rPr>
        <w:t xml:space="preserve"> a 6G Radio design harmonized for both TN and NTN</w:t>
      </w:r>
      <w:r w:rsidR="00CE3157" w:rsidRPr="00BA2E99">
        <w:rPr>
          <w:rFonts w:eastAsia="DengXian"/>
          <w:iCs/>
          <w:lang w:val="en-US"/>
        </w:rPr>
        <w:t xml:space="preserve"> and ready for</w:t>
      </w:r>
      <w:r w:rsidR="00027AA8" w:rsidRPr="00BA2E99">
        <w:rPr>
          <w:rFonts w:eastAsia="DengXian"/>
          <w:iCs/>
          <w:lang w:val="en-US"/>
        </w:rPr>
        <w:t xml:space="preserve"> integrated NTN/TN scenarios</w:t>
      </w:r>
      <w:r w:rsidR="00CE3157" w:rsidRPr="00BA2E99">
        <w:rPr>
          <w:rFonts w:eastAsia="DengXian"/>
          <w:iCs/>
          <w:lang w:val="en-US"/>
        </w:rPr>
        <w:t xml:space="preserve"> since Rel-21</w:t>
      </w:r>
      <w:r w:rsidR="00027AA8" w:rsidRPr="00BA2E99">
        <w:rPr>
          <w:rFonts w:eastAsia="DengXian"/>
          <w:iCs/>
          <w:lang w:val="en-US"/>
        </w:rPr>
        <w:t>.</w:t>
      </w:r>
    </w:p>
    <w:p w14:paraId="13E759AF" w14:textId="3E969C1D" w:rsidR="007D6BB5" w:rsidRDefault="007D6BB5" w:rsidP="007D6BB5">
      <w:pPr>
        <w:pStyle w:val="Titre1"/>
        <w:pageBreakBefore w:val="0"/>
        <w:ind w:left="431" w:hanging="431"/>
        <w:rPr>
          <w:lang w:val="en-US"/>
        </w:rPr>
      </w:pPr>
      <w:r>
        <w:rPr>
          <w:lang w:val="en-US"/>
        </w:rPr>
        <w:t>Background</w:t>
      </w:r>
      <w:r w:rsidR="00D4681B">
        <w:rPr>
          <w:lang w:val="en-US"/>
        </w:rPr>
        <w:t xml:space="preserve"> and general recommendations</w:t>
      </w:r>
    </w:p>
    <w:p w14:paraId="0DD52275" w14:textId="331B0F18" w:rsidR="00027AA8" w:rsidRDefault="005962A3" w:rsidP="00027AA8">
      <w:pPr>
        <w:pStyle w:val="Titre2"/>
        <w:rPr>
          <w:lang w:val="en-US"/>
        </w:rPr>
      </w:pPr>
      <w:r>
        <w:rPr>
          <w:lang w:val="en-US"/>
        </w:rPr>
        <w:t>5G</w:t>
      </w:r>
      <w:r w:rsidR="00027AA8">
        <w:rPr>
          <w:lang w:val="en-US"/>
        </w:rPr>
        <w:t xml:space="preserve"> NTN </w:t>
      </w:r>
      <w:r w:rsidR="00E15A7A">
        <w:rPr>
          <w:lang w:val="en-US"/>
        </w:rPr>
        <w:t xml:space="preserve">related </w:t>
      </w:r>
      <w:r w:rsidR="00027AA8">
        <w:rPr>
          <w:lang w:val="en-US"/>
        </w:rPr>
        <w:t>deployment scenarios</w:t>
      </w:r>
    </w:p>
    <w:p w14:paraId="3982562D" w14:textId="3CE25D56" w:rsidR="007D6BB5" w:rsidRDefault="007D6BB5" w:rsidP="007D6BB5">
      <w:pPr>
        <w:jc w:val="both"/>
        <w:rPr>
          <w:lang w:val="en-US"/>
        </w:rPr>
      </w:pPr>
      <w:r>
        <w:rPr>
          <w:lang w:val="en-US"/>
        </w:rPr>
        <w:t xml:space="preserve">For NTN in the context of 5G, the following reference scenarios have been considered for respectively the definition of the NR-NTN and </w:t>
      </w:r>
      <w:proofErr w:type="spellStart"/>
      <w:r>
        <w:rPr>
          <w:lang w:val="en-US"/>
        </w:rPr>
        <w:t>IoT</w:t>
      </w:r>
      <w:proofErr w:type="spellEnd"/>
      <w:r>
        <w:rPr>
          <w:lang w:val="en-US"/>
        </w:rPr>
        <w:t>-NTN radio access (</w:t>
      </w:r>
      <w:r w:rsidR="00B4205C">
        <w:rPr>
          <w:lang w:val="en-US"/>
        </w:rPr>
        <w:t>[1], [2]</w:t>
      </w:r>
      <w:r>
        <w:rPr>
          <w:lang w:val="en-US"/>
        </w:rPr>
        <w:t>).</w:t>
      </w:r>
    </w:p>
    <w:p w14:paraId="5830C88C" w14:textId="1D39C1A0" w:rsidR="007D6BB5" w:rsidRPr="00863CF6" w:rsidRDefault="005D23C9" w:rsidP="001D72A6">
      <w:pPr>
        <w:pStyle w:val="Paragraphedeliste"/>
        <w:numPr>
          <w:ilvl w:val="0"/>
          <w:numId w:val="3"/>
        </w:numPr>
        <w:jc w:val="both"/>
        <w:rPr>
          <w:lang w:val="en-US"/>
        </w:rPr>
      </w:pPr>
      <w:r>
        <w:rPr>
          <w:lang w:val="en-US"/>
        </w:rPr>
        <w:t>GEO</w:t>
      </w:r>
      <w:r w:rsidR="001D72A6" w:rsidRPr="00863CF6">
        <w:rPr>
          <w:lang w:val="en-US"/>
        </w:rPr>
        <w:t xml:space="preserve"> </w:t>
      </w:r>
      <w:r w:rsidR="0006578A">
        <w:rPr>
          <w:lang w:val="en-US"/>
        </w:rPr>
        <w:t>(geo-stationary</w:t>
      </w:r>
      <w:r w:rsidR="006E1B43">
        <w:rPr>
          <w:lang w:val="en-US"/>
        </w:rPr>
        <w:t xml:space="preserve"> orbit</w:t>
      </w:r>
      <w:r w:rsidR="0006578A">
        <w:rPr>
          <w:lang w:val="en-US"/>
        </w:rPr>
        <w:t xml:space="preserve">) </w:t>
      </w:r>
      <w:r w:rsidR="007D6BB5" w:rsidRPr="00863CF6">
        <w:rPr>
          <w:lang w:val="en-US"/>
        </w:rPr>
        <w:t xml:space="preserve">based non-terrestrial access network </w:t>
      </w:r>
      <w:r w:rsidR="004463F0">
        <w:rPr>
          <w:lang w:val="en-US"/>
        </w:rPr>
        <w:t>with</w:t>
      </w:r>
      <w:r w:rsidR="001D72A6">
        <w:rPr>
          <w:lang w:val="en-US"/>
        </w:rPr>
        <w:t xml:space="preserve"> </w:t>
      </w:r>
      <w:r w:rsidR="001D72A6" w:rsidRPr="001D72A6">
        <w:rPr>
          <w:lang w:val="en-US"/>
        </w:rPr>
        <w:t>Earth-fixed cell coverage: provided by beam(s) continuously covering the same geographical areas all the time</w:t>
      </w:r>
      <w:r w:rsidR="001D72A6">
        <w:rPr>
          <w:lang w:val="en-US"/>
        </w:rPr>
        <w:t>.</w:t>
      </w:r>
    </w:p>
    <w:p w14:paraId="6F267EC8" w14:textId="07097F16" w:rsidR="00434BFA" w:rsidRDefault="007D6BB5" w:rsidP="00AB7CAE">
      <w:pPr>
        <w:pStyle w:val="Paragraphedeliste"/>
        <w:numPr>
          <w:ilvl w:val="0"/>
          <w:numId w:val="3"/>
        </w:numPr>
        <w:jc w:val="both"/>
        <w:rPr>
          <w:lang w:val="en-US"/>
        </w:rPr>
      </w:pPr>
      <w:r w:rsidRPr="00863CF6">
        <w:rPr>
          <w:lang w:val="en-US"/>
        </w:rPr>
        <w:t xml:space="preserve">LEO </w:t>
      </w:r>
      <w:r w:rsidR="006E1B43">
        <w:rPr>
          <w:lang w:val="en-US"/>
        </w:rPr>
        <w:t xml:space="preserve">(low earth orbit) </w:t>
      </w:r>
      <w:r w:rsidRPr="00863CF6">
        <w:rPr>
          <w:lang w:val="en-US"/>
        </w:rPr>
        <w:t>based non-terrestrial access</w:t>
      </w:r>
      <w:r w:rsidR="00DF574E">
        <w:rPr>
          <w:lang w:val="en-US"/>
        </w:rPr>
        <w:t xml:space="preserve"> </w:t>
      </w:r>
      <w:r w:rsidR="00434BFA">
        <w:rPr>
          <w:lang w:val="en-US"/>
        </w:rPr>
        <w:t xml:space="preserve">network </w:t>
      </w:r>
      <w:r w:rsidR="00DF574E">
        <w:rPr>
          <w:lang w:val="en-US"/>
        </w:rPr>
        <w:t xml:space="preserve">at </w:t>
      </w:r>
      <w:r w:rsidR="00DF574E" w:rsidRPr="00863CF6">
        <w:rPr>
          <w:lang w:val="en-US"/>
        </w:rPr>
        <w:t>1200 km and 600</w:t>
      </w:r>
      <w:r w:rsidR="00693F52">
        <w:rPr>
          <w:lang w:val="en-US"/>
        </w:rPr>
        <w:t xml:space="preserve"> </w:t>
      </w:r>
      <w:r w:rsidR="00DF574E" w:rsidRPr="00863CF6">
        <w:rPr>
          <w:lang w:val="en-US"/>
        </w:rPr>
        <w:t>km</w:t>
      </w:r>
      <w:r w:rsidR="00DF574E">
        <w:rPr>
          <w:lang w:val="en-US"/>
        </w:rPr>
        <w:t xml:space="preserve"> orbits </w:t>
      </w:r>
      <w:r w:rsidR="004463F0">
        <w:rPr>
          <w:lang w:val="en-US"/>
        </w:rPr>
        <w:t>with</w:t>
      </w:r>
      <w:r w:rsidR="00434BFA">
        <w:rPr>
          <w:lang w:val="en-US"/>
        </w:rPr>
        <w:t>:</w:t>
      </w:r>
    </w:p>
    <w:p w14:paraId="03831E88" w14:textId="125D13EF" w:rsidR="00434BFA" w:rsidRDefault="00DF574E" w:rsidP="00434BFA">
      <w:pPr>
        <w:pStyle w:val="Paragraphedeliste"/>
        <w:numPr>
          <w:ilvl w:val="1"/>
          <w:numId w:val="3"/>
        </w:numPr>
        <w:jc w:val="both"/>
        <w:rPr>
          <w:lang w:val="en-US"/>
        </w:rPr>
      </w:pPr>
      <w:r>
        <w:rPr>
          <w:lang w:val="en-US"/>
        </w:rPr>
        <w:t xml:space="preserve"> </w:t>
      </w:r>
      <w:r w:rsidRPr="00231069">
        <w:rPr>
          <w:lang w:val="en-US"/>
        </w:rPr>
        <w:t xml:space="preserve">Quasi-Earth-fixed cell coverage provided by beam(s) </w:t>
      </w:r>
      <w:r w:rsidR="00231069">
        <w:rPr>
          <w:lang w:val="en-US"/>
        </w:rPr>
        <w:t xml:space="preserve">generated by a satellite </w:t>
      </w:r>
      <w:r w:rsidRPr="00231069">
        <w:rPr>
          <w:lang w:val="en-US"/>
        </w:rPr>
        <w:t xml:space="preserve">covering one geographic area for a limited period and a different geographic area during another period. </w:t>
      </w:r>
    </w:p>
    <w:p w14:paraId="628A98A5" w14:textId="17D2805C" w:rsidR="007D6BB5" w:rsidRPr="00863CF6" w:rsidRDefault="00DF574E" w:rsidP="00434BFA">
      <w:pPr>
        <w:pStyle w:val="Paragraphedeliste"/>
        <w:numPr>
          <w:ilvl w:val="1"/>
          <w:numId w:val="3"/>
        </w:numPr>
        <w:jc w:val="both"/>
        <w:rPr>
          <w:lang w:val="en-US"/>
        </w:rPr>
      </w:pPr>
      <w:r w:rsidRPr="00231069">
        <w:rPr>
          <w:lang w:val="en-US"/>
        </w:rPr>
        <w:t>Earth-moving cell coverage: provided by beam(s) whose coverage area slides over the Earth surface</w:t>
      </w:r>
      <w:r w:rsidR="004463F0">
        <w:rPr>
          <w:lang w:val="en-US"/>
        </w:rPr>
        <w:t>.</w:t>
      </w:r>
    </w:p>
    <w:p w14:paraId="7A0EE075" w14:textId="21164DF1" w:rsidR="007D6BB5" w:rsidRPr="00863CF6" w:rsidRDefault="007D6BB5" w:rsidP="00AB7CAE">
      <w:pPr>
        <w:pStyle w:val="Paragraphedeliste"/>
        <w:numPr>
          <w:ilvl w:val="0"/>
          <w:numId w:val="3"/>
        </w:numPr>
        <w:jc w:val="both"/>
        <w:rPr>
          <w:lang w:val="en-US"/>
        </w:rPr>
      </w:pPr>
      <w:r w:rsidRPr="00863CF6">
        <w:rPr>
          <w:lang w:val="en-US"/>
        </w:rPr>
        <w:t>MEO</w:t>
      </w:r>
      <w:r w:rsidR="006E1B43">
        <w:rPr>
          <w:lang w:val="en-US"/>
        </w:rPr>
        <w:t xml:space="preserve"> (medium earth orbit)</w:t>
      </w:r>
      <w:r w:rsidRPr="00863CF6">
        <w:rPr>
          <w:lang w:val="en-US"/>
        </w:rPr>
        <w:t xml:space="preserve"> based non-terrestrial access network generating fixed beams whose footprints move with the satellite (altitude 10000 km)</w:t>
      </w:r>
      <w:r w:rsidR="00F74F33">
        <w:rPr>
          <w:lang w:val="en-US"/>
        </w:rPr>
        <w:t>.</w:t>
      </w:r>
    </w:p>
    <w:p w14:paraId="59D08B5F" w14:textId="17F4E73B" w:rsidR="007D6BB5" w:rsidRDefault="007D6BB5" w:rsidP="004D563F">
      <w:pPr>
        <w:jc w:val="both"/>
        <w:rPr>
          <w:lang w:val="en-US"/>
        </w:rPr>
      </w:pPr>
    </w:p>
    <w:p w14:paraId="4499CFFD" w14:textId="33D87CCF" w:rsidR="005962A3" w:rsidRDefault="005962A3" w:rsidP="004D563F">
      <w:pPr>
        <w:jc w:val="both"/>
        <w:rPr>
          <w:lang w:val="en-US"/>
        </w:rPr>
      </w:pPr>
      <w:r w:rsidRPr="00BA2E99">
        <w:rPr>
          <w:lang w:val="en-US"/>
        </w:rPr>
        <w:t>As part of 6G, it is strongly recommended</w:t>
      </w:r>
      <w:r w:rsidR="00610E90" w:rsidRPr="00BA2E99">
        <w:rPr>
          <w:lang w:val="en-US"/>
        </w:rPr>
        <w:t xml:space="preserve"> to </w:t>
      </w:r>
      <w:r w:rsidR="00CE3157" w:rsidRPr="00BA2E99">
        <w:rPr>
          <w:lang w:val="en-US"/>
        </w:rPr>
        <w:t xml:space="preserve">also </w:t>
      </w:r>
      <w:r w:rsidR="00610E90" w:rsidRPr="00BA2E99">
        <w:rPr>
          <w:lang w:val="en-US"/>
        </w:rPr>
        <w:t>support</w:t>
      </w:r>
      <w:r w:rsidR="00434BFA" w:rsidRPr="00BA2E99">
        <w:rPr>
          <w:lang w:val="en-US"/>
        </w:rPr>
        <w:t>:</w:t>
      </w:r>
    </w:p>
    <w:p w14:paraId="125A363F" w14:textId="42574384" w:rsidR="00610E90" w:rsidRDefault="005D23C9" w:rsidP="00AB7CAE">
      <w:pPr>
        <w:pStyle w:val="Paragraphedeliste"/>
        <w:numPr>
          <w:ilvl w:val="0"/>
          <w:numId w:val="6"/>
        </w:numPr>
        <w:jc w:val="both"/>
        <w:rPr>
          <w:lang w:val="en-US"/>
        </w:rPr>
      </w:pPr>
      <w:r>
        <w:rPr>
          <w:lang w:val="en-US"/>
        </w:rPr>
        <w:t>E</w:t>
      </w:r>
      <w:r w:rsidR="00610E90">
        <w:rPr>
          <w:lang w:val="en-US"/>
        </w:rPr>
        <w:t xml:space="preserve">merging </w:t>
      </w:r>
      <w:r w:rsidR="005962A3" w:rsidRPr="005962A3">
        <w:rPr>
          <w:lang w:val="en-US"/>
        </w:rPr>
        <w:t xml:space="preserve">deployment scenarios </w:t>
      </w:r>
      <w:r w:rsidR="00610E90">
        <w:rPr>
          <w:lang w:val="en-US"/>
        </w:rPr>
        <w:t>in the</w:t>
      </w:r>
      <w:r w:rsidR="005962A3" w:rsidRPr="005962A3">
        <w:rPr>
          <w:lang w:val="en-US"/>
        </w:rPr>
        <w:t xml:space="preserve"> Very Low Earth Orbit</w:t>
      </w:r>
      <w:r w:rsidR="005B7A40">
        <w:rPr>
          <w:lang w:val="en-US"/>
        </w:rPr>
        <w:t xml:space="preserve"> (VLEO)</w:t>
      </w:r>
      <w:r w:rsidR="005962A3" w:rsidRPr="005962A3">
        <w:rPr>
          <w:lang w:val="en-US"/>
        </w:rPr>
        <w:t xml:space="preserve"> </w:t>
      </w:r>
      <w:r w:rsidR="005B7A40" w:rsidRPr="009A1D5E">
        <w:rPr>
          <w:lang w:val="en-US"/>
        </w:rPr>
        <w:t xml:space="preserve">at </w:t>
      </w:r>
      <w:r w:rsidR="005B7A40">
        <w:rPr>
          <w:lang w:val="en-US"/>
        </w:rPr>
        <w:t>altitude of 300</w:t>
      </w:r>
      <w:r w:rsidR="005B7A40" w:rsidRPr="009A1D5E">
        <w:rPr>
          <w:lang w:val="en-US"/>
        </w:rPr>
        <w:t xml:space="preserve"> km</w:t>
      </w:r>
      <w:r>
        <w:rPr>
          <w:lang w:val="en-US"/>
        </w:rPr>
        <w:t>.</w:t>
      </w:r>
    </w:p>
    <w:p w14:paraId="29578D4A" w14:textId="2A62309B" w:rsidR="005962A3" w:rsidRPr="005962A3" w:rsidRDefault="005962A3" w:rsidP="00AB7CAE">
      <w:pPr>
        <w:pStyle w:val="Paragraphedeliste"/>
        <w:numPr>
          <w:ilvl w:val="0"/>
          <w:numId w:val="6"/>
        </w:numPr>
        <w:jc w:val="both"/>
        <w:rPr>
          <w:lang w:val="en-US"/>
        </w:rPr>
      </w:pPr>
      <w:r w:rsidRPr="005962A3">
        <w:rPr>
          <w:lang w:val="en-US"/>
        </w:rPr>
        <w:t>GSO (Geo Synchronous Orbit)</w:t>
      </w:r>
      <w:r w:rsidR="00610E90">
        <w:rPr>
          <w:lang w:val="en-US"/>
        </w:rPr>
        <w:t xml:space="preserve"> based deployment scenarios since it corresponds to end of life GEO based deployment scenarios</w:t>
      </w:r>
      <w:r w:rsidR="00F74F33">
        <w:rPr>
          <w:lang w:val="en-US"/>
        </w:rPr>
        <w:t>.</w:t>
      </w:r>
    </w:p>
    <w:p w14:paraId="4A144EE3" w14:textId="5FA5F186" w:rsidR="005962A3" w:rsidRDefault="005962A3" w:rsidP="00AB7CAE">
      <w:pPr>
        <w:pStyle w:val="Paragraphedeliste"/>
        <w:numPr>
          <w:ilvl w:val="0"/>
          <w:numId w:val="6"/>
        </w:numPr>
        <w:jc w:val="both"/>
        <w:rPr>
          <w:lang w:val="en-US"/>
        </w:rPr>
      </w:pPr>
      <w:r w:rsidRPr="005962A3">
        <w:rPr>
          <w:lang w:val="en-US"/>
        </w:rPr>
        <w:lastRenderedPageBreak/>
        <w:t xml:space="preserve">LEO and MEO based </w:t>
      </w:r>
      <w:r w:rsidR="002C1319" w:rsidRPr="005962A3">
        <w:rPr>
          <w:lang w:val="en-US"/>
        </w:rPr>
        <w:t xml:space="preserve">deployment </w:t>
      </w:r>
      <w:r w:rsidRPr="005962A3">
        <w:rPr>
          <w:lang w:val="en-US"/>
        </w:rPr>
        <w:t xml:space="preserve">scenarios </w:t>
      </w:r>
      <w:r w:rsidR="00610E90">
        <w:rPr>
          <w:lang w:val="en-US"/>
        </w:rPr>
        <w:t>with updated</w:t>
      </w:r>
      <w:r w:rsidR="00610E90" w:rsidRPr="005962A3">
        <w:rPr>
          <w:lang w:val="en-US"/>
        </w:rPr>
        <w:t xml:space="preserve"> parameters </w:t>
      </w:r>
      <w:r w:rsidR="00610E90">
        <w:rPr>
          <w:lang w:val="en-US"/>
        </w:rPr>
        <w:t>in order</w:t>
      </w:r>
      <w:r w:rsidRPr="005962A3">
        <w:rPr>
          <w:lang w:val="en-US"/>
        </w:rPr>
        <w:t xml:space="preserve"> to align with the </w:t>
      </w:r>
      <w:r w:rsidR="002B7F5E">
        <w:rPr>
          <w:lang w:val="en-US"/>
        </w:rPr>
        <w:t>increased performance</w:t>
      </w:r>
      <w:r w:rsidRPr="005962A3">
        <w:rPr>
          <w:lang w:val="en-US"/>
        </w:rPr>
        <w:t xml:space="preserve"> requirements of </w:t>
      </w:r>
      <w:r w:rsidR="002B7F5E">
        <w:rPr>
          <w:lang w:val="en-US"/>
        </w:rPr>
        <w:t xml:space="preserve">NTN in the context of </w:t>
      </w:r>
      <w:r w:rsidRPr="005962A3">
        <w:rPr>
          <w:lang w:val="en-US"/>
        </w:rPr>
        <w:t>6G</w:t>
      </w:r>
      <w:r w:rsidR="002B7F5E">
        <w:rPr>
          <w:lang w:val="en-US"/>
        </w:rPr>
        <w:t xml:space="preserve"> compared to 5G</w:t>
      </w:r>
      <w:r w:rsidR="00F74F33">
        <w:rPr>
          <w:lang w:val="en-US"/>
        </w:rPr>
        <w:t>.</w:t>
      </w:r>
    </w:p>
    <w:p w14:paraId="6A8C0174" w14:textId="2684EF65" w:rsidR="006E1B43" w:rsidRPr="005962A3" w:rsidRDefault="006E1B43" w:rsidP="006E1B43">
      <w:pPr>
        <w:pStyle w:val="Paragraphedeliste"/>
        <w:jc w:val="both"/>
        <w:rPr>
          <w:lang w:val="en-US"/>
        </w:rPr>
      </w:pPr>
      <w:r>
        <w:rPr>
          <w:lang w:val="en-US"/>
        </w:rPr>
        <w:t xml:space="preserve">(LEO and MEO both appertain to the non-geostationary orbit (NGSO) orbit type. NGSO </w:t>
      </w:r>
      <w:r w:rsidRPr="00550D24">
        <w:rPr>
          <w:lang w:val="en-US"/>
        </w:rPr>
        <w:t>refers to a type of orbit used by satellites in which the satellite is not stationary relative to the surface of the Earth.)</w:t>
      </w:r>
    </w:p>
    <w:p w14:paraId="30D21969" w14:textId="77777777" w:rsidR="005962A3" w:rsidRDefault="005962A3" w:rsidP="004D563F">
      <w:pPr>
        <w:jc w:val="both"/>
        <w:rPr>
          <w:lang w:val="en-US"/>
        </w:rPr>
      </w:pPr>
    </w:p>
    <w:p w14:paraId="54635E39" w14:textId="2818C685" w:rsidR="007B183D" w:rsidRPr="00434BFA" w:rsidRDefault="002B7F5E" w:rsidP="007B183D">
      <w:pPr>
        <w:pStyle w:val="Titre2"/>
        <w:rPr>
          <w:lang w:val="nl-NL"/>
        </w:rPr>
      </w:pPr>
      <w:r w:rsidRPr="00434BFA">
        <w:rPr>
          <w:lang w:val="nl-NL"/>
        </w:rPr>
        <w:t xml:space="preserve">NTN </w:t>
      </w:r>
      <w:r w:rsidR="00AF1F1C" w:rsidRPr="00434BFA">
        <w:rPr>
          <w:lang w:val="nl-NL"/>
        </w:rPr>
        <w:t xml:space="preserve">in </w:t>
      </w:r>
      <w:r w:rsidRPr="00434BFA">
        <w:rPr>
          <w:lang w:val="nl-NL"/>
        </w:rPr>
        <w:t>6G</w:t>
      </w:r>
      <w:r w:rsidR="00AF1F1C" w:rsidRPr="00434BFA">
        <w:rPr>
          <w:lang w:val="nl-NL"/>
        </w:rPr>
        <w:t xml:space="preserve"> versus in 5G</w:t>
      </w:r>
    </w:p>
    <w:p w14:paraId="53B7D131" w14:textId="59ECC408" w:rsidR="00674F57" w:rsidRPr="00674F57" w:rsidRDefault="00EF779C" w:rsidP="004D563F">
      <w:pPr>
        <w:jc w:val="both"/>
        <w:rPr>
          <w:rFonts w:eastAsia="DengXian"/>
          <w:iCs/>
          <w:lang w:val="en-US"/>
        </w:rPr>
      </w:pPr>
      <w:r w:rsidRPr="00BA2E99">
        <w:rPr>
          <w:rFonts w:eastAsia="DengXian"/>
          <w:iCs/>
          <w:lang w:val="en-US"/>
        </w:rPr>
        <w:t xml:space="preserve">While in the context of 5G, the </w:t>
      </w:r>
      <w:r w:rsidR="00FF46EA" w:rsidRPr="00BA2E99">
        <w:rPr>
          <w:rFonts w:eastAsia="DengXian"/>
          <w:iCs/>
          <w:lang w:val="en-US"/>
        </w:rPr>
        <w:t xml:space="preserve">support of </w:t>
      </w:r>
      <w:r w:rsidR="00CE3157" w:rsidRPr="00BA2E99">
        <w:rPr>
          <w:rFonts w:eastAsia="DengXian"/>
          <w:iCs/>
          <w:lang w:val="en-US"/>
        </w:rPr>
        <w:t>NTN</w:t>
      </w:r>
      <w:r w:rsidR="00FF46EA" w:rsidRPr="00BA2E99">
        <w:rPr>
          <w:rFonts w:eastAsia="DengXian"/>
          <w:iCs/>
          <w:lang w:val="en-US"/>
        </w:rPr>
        <w:t xml:space="preserve"> </w:t>
      </w:r>
      <w:r w:rsidRPr="00BA2E99">
        <w:rPr>
          <w:rFonts w:eastAsia="DengXian"/>
          <w:iCs/>
          <w:lang w:val="en-US"/>
        </w:rPr>
        <w:t>was added</w:t>
      </w:r>
      <w:r>
        <w:rPr>
          <w:rFonts w:eastAsia="DengXian"/>
          <w:iCs/>
          <w:lang w:val="en-US"/>
        </w:rPr>
        <w:t xml:space="preserve"> once the basic design principles of the New Radio </w:t>
      </w:r>
      <w:r w:rsidR="007D63C5">
        <w:rPr>
          <w:rFonts w:eastAsia="DengXian"/>
          <w:iCs/>
          <w:lang w:val="en-US"/>
        </w:rPr>
        <w:t xml:space="preserve">(NR) </w:t>
      </w:r>
      <w:r>
        <w:rPr>
          <w:rFonts w:eastAsia="DengXian"/>
          <w:iCs/>
          <w:lang w:val="en-US"/>
        </w:rPr>
        <w:t xml:space="preserve">access were already defined, it is </w:t>
      </w:r>
      <w:r w:rsidR="00674F57">
        <w:rPr>
          <w:rFonts w:eastAsia="DengXian"/>
          <w:iCs/>
          <w:lang w:val="en-US"/>
        </w:rPr>
        <w:t xml:space="preserve">strongly </w:t>
      </w:r>
      <w:r>
        <w:rPr>
          <w:rFonts w:eastAsia="DengXian"/>
          <w:iCs/>
          <w:lang w:val="en-US"/>
        </w:rPr>
        <w:t xml:space="preserve">recommended to </w:t>
      </w:r>
      <w:r w:rsidR="00674F57">
        <w:rPr>
          <w:rFonts w:eastAsia="DengXian"/>
          <w:iCs/>
          <w:lang w:val="en-US"/>
        </w:rPr>
        <w:t xml:space="preserve">define </w:t>
      </w:r>
      <w:r w:rsidR="008113A7">
        <w:rPr>
          <w:rFonts w:eastAsia="DengXian"/>
          <w:iCs/>
          <w:lang w:val="en-US"/>
        </w:rPr>
        <w:t xml:space="preserve">and </w:t>
      </w:r>
      <w:r w:rsidR="00FE1D04">
        <w:rPr>
          <w:rFonts w:eastAsia="DengXian"/>
          <w:iCs/>
          <w:lang w:val="en-US"/>
        </w:rPr>
        <w:t xml:space="preserve">specify </w:t>
      </w:r>
      <w:r w:rsidR="00674F57">
        <w:rPr>
          <w:rFonts w:eastAsia="DengXian"/>
          <w:iCs/>
          <w:lang w:val="en-US"/>
        </w:rPr>
        <w:t xml:space="preserve">the </w:t>
      </w:r>
      <w:r w:rsidR="00674F57">
        <w:rPr>
          <w:lang w:val="en-US"/>
        </w:rPr>
        <w:t>basic enablers to support NTN as part of the 6G radio access</w:t>
      </w:r>
      <w:r w:rsidR="007D63C5">
        <w:rPr>
          <w:lang w:val="en-US"/>
        </w:rPr>
        <w:t xml:space="preserve"> definition</w:t>
      </w:r>
      <w:r w:rsidR="0097782E">
        <w:rPr>
          <w:lang w:val="en-US"/>
        </w:rPr>
        <w:t xml:space="preserve"> right from the </w:t>
      </w:r>
      <w:r w:rsidR="00E84DCE">
        <w:rPr>
          <w:lang w:val="en-US"/>
        </w:rPr>
        <w:t xml:space="preserve">initial 6G specification </w:t>
      </w:r>
      <w:r w:rsidR="00674F57" w:rsidRPr="00674F57">
        <w:rPr>
          <w:rFonts w:eastAsia="DengXian"/>
          <w:iCs/>
          <w:lang w:val="en-US"/>
        </w:rPr>
        <w:t xml:space="preserve">in release 21 (see 6GWS-250027). This </w:t>
      </w:r>
      <w:r w:rsidR="00D41D8F">
        <w:rPr>
          <w:rFonts w:eastAsia="DengXian"/>
          <w:iCs/>
          <w:lang w:val="en-US"/>
        </w:rPr>
        <w:t xml:space="preserve">approach </w:t>
      </w:r>
      <w:r w:rsidR="00674F57" w:rsidRPr="00674F57">
        <w:rPr>
          <w:rFonts w:eastAsia="DengXian"/>
          <w:iCs/>
          <w:lang w:val="en-US"/>
        </w:rPr>
        <w:t xml:space="preserve">will allow </w:t>
      </w:r>
      <w:r w:rsidR="00D41D8F">
        <w:rPr>
          <w:rFonts w:eastAsia="DengXian"/>
          <w:iCs/>
          <w:lang w:val="en-US"/>
        </w:rPr>
        <w:t>for</w:t>
      </w:r>
      <w:r w:rsidR="00FE1D04">
        <w:rPr>
          <w:rFonts w:eastAsia="DengXian"/>
          <w:iCs/>
          <w:lang w:val="en-US"/>
        </w:rPr>
        <w:t>:</w:t>
      </w:r>
    </w:p>
    <w:p w14:paraId="1CDAA3C6" w14:textId="7274B2A8" w:rsidR="00674F57" w:rsidRPr="00674F57" w:rsidRDefault="00D41D8F" w:rsidP="00E26477">
      <w:pPr>
        <w:pStyle w:val="Paragraphedeliste"/>
        <w:numPr>
          <w:ilvl w:val="0"/>
          <w:numId w:val="5"/>
        </w:numPr>
        <w:jc w:val="both"/>
        <w:rPr>
          <w:rFonts w:eastAsia="DengXian"/>
          <w:iCs/>
          <w:lang w:val="en-US"/>
        </w:rPr>
      </w:pPr>
      <w:r w:rsidRPr="00D41D8F">
        <w:rPr>
          <w:rFonts w:eastAsia="DengXian"/>
          <w:iCs/>
          <w:lang w:val="en-US"/>
        </w:rPr>
        <w:t xml:space="preserve">Achieving </w:t>
      </w:r>
      <w:r w:rsidR="00674F57" w:rsidRPr="00674F57">
        <w:rPr>
          <w:rFonts w:eastAsia="DengXian"/>
          <w:iCs/>
          <w:lang w:val="en-US"/>
        </w:rPr>
        <w:t xml:space="preserve">ubiquitous connectivity and availability of services in remote and </w:t>
      </w:r>
      <w:r w:rsidR="00E26477" w:rsidRPr="00E26477">
        <w:rPr>
          <w:rFonts w:eastAsia="DengXian"/>
          <w:iCs/>
          <w:lang w:val="en-US"/>
        </w:rPr>
        <w:t xml:space="preserve">sparsely </w:t>
      </w:r>
      <w:r w:rsidR="00674F57" w:rsidRPr="00674F57">
        <w:rPr>
          <w:rFonts w:eastAsia="DengXian"/>
          <w:iCs/>
          <w:lang w:val="en-US"/>
        </w:rPr>
        <w:t>populated areas.</w:t>
      </w:r>
    </w:p>
    <w:p w14:paraId="0AC9A312" w14:textId="4AF655DD" w:rsidR="00674F57" w:rsidRPr="00674F57" w:rsidRDefault="00E26477" w:rsidP="00FC4187">
      <w:pPr>
        <w:pStyle w:val="Paragraphedeliste"/>
        <w:numPr>
          <w:ilvl w:val="0"/>
          <w:numId w:val="5"/>
        </w:numPr>
        <w:jc w:val="both"/>
        <w:rPr>
          <w:rFonts w:eastAsia="DengXian"/>
          <w:iCs/>
          <w:lang w:val="en-US"/>
        </w:rPr>
      </w:pPr>
      <w:r w:rsidRPr="00E26477">
        <w:rPr>
          <w:rFonts w:eastAsia="DengXian"/>
          <w:iCs/>
          <w:lang w:val="en-US"/>
        </w:rPr>
        <w:t xml:space="preserve">Improving </w:t>
      </w:r>
      <w:r w:rsidR="00674F57" w:rsidRPr="00674F57">
        <w:rPr>
          <w:rFonts w:eastAsia="DengXian"/>
          <w:iCs/>
          <w:lang w:val="en-US"/>
        </w:rPr>
        <w:t>network resiliency, especially in</w:t>
      </w:r>
      <w:r w:rsidR="00FC4187" w:rsidRPr="00FC4187">
        <w:rPr>
          <w:rFonts w:eastAsia="DengXian"/>
          <w:iCs/>
          <w:lang w:val="en-US"/>
        </w:rPr>
        <w:t xml:space="preserve"> situations where disasters disrupt terrestrial networks </w:t>
      </w:r>
      <w:r w:rsidR="00674F57" w:rsidRPr="00674F57">
        <w:rPr>
          <w:rFonts w:eastAsia="DengXian"/>
          <w:lang w:val="en-US"/>
        </w:rPr>
        <w:t>or damage undersea communication cables</w:t>
      </w:r>
      <w:r w:rsidR="00674F57" w:rsidRPr="00674F57">
        <w:rPr>
          <w:rFonts w:eastAsia="DengXian"/>
          <w:iCs/>
          <w:lang w:val="en-US"/>
        </w:rPr>
        <w:t>.</w:t>
      </w:r>
    </w:p>
    <w:p w14:paraId="371370C9" w14:textId="61AE2C37" w:rsidR="00E95619" w:rsidRDefault="00E95619" w:rsidP="004D563F">
      <w:pPr>
        <w:jc w:val="both"/>
        <w:rPr>
          <w:rFonts w:eastAsia="DengXian"/>
          <w:iCs/>
          <w:lang w:val="en-US"/>
        </w:rPr>
      </w:pPr>
      <w:r w:rsidRPr="00E95619">
        <w:rPr>
          <w:rFonts w:eastAsia="DengXian"/>
          <w:iCs/>
          <w:lang w:val="en-US"/>
        </w:rPr>
        <w:t xml:space="preserve">By integrating the fundamental NTN enablers in the initial stages of 6G development, users will experience several benefits, including seamless connectivity regardless of geographic location. This will empower individuals, communities, and industries in the most isolated regions, ensuring that they are not left behind in the digital revolution. Moreover, enhanced network resiliency will provide robust and reliable communication channels during emergencies, significantly reducing downtime and maintaining critical infrastructure and services. This harmonized design approach for both TN and NTN </w:t>
      </w:r>
      <w:r w:rsidRPr="00BA2E99">
        <w:rPr>
          <w:rFonts w:eastAsia="DengXian"/>
          <w:iCs/>
          <w:lang w:val="en-US"/>
        </w:rPr>
        <w:t>components will pave the way for a resilient, versatile, and inclusive communication network</w:t>
      </w:r>
      <w:r w:rsidRPr="00E95619">
        <w:rPr>
          <w:rFonts w:eastAsia="DengXian"/>
          <w:iCs/>
          <w:lang w:val="en-US"/>
        </w:rPr>
        <w:t xml:space="preserve"> for future generations.</w:t>
      </w:r>
    </w:p>
    <w:p w14:paraId="76244329" w14:textId="56F99C6A" w:rsidR="007D6BB5" w:rsidRDefault="008532E0" w:rsidP="004D563F">
      <w:pPr>
        <w:jc w:val="both"/>
        <w:rPr>
          <w:lang w:val="en-US"/>
        </w:rPr>
      </w:pPr>
      <w:r w:rsidRPr="00BA2E99">
        <w:rPr>
          <w:rFonts w:eastAsia="DengXian"/>
          <w:iCs/>
          <w:lang w:val="en-US"/>
        </w:rPr>
        <w:t xml:space="preserve">The intent is therefore to achieve a 6G </w:t>
      </w:r>
      <w:r w:rsidR="007B183D" w:rsidRPr="00BA2E99">
        <w:rPr>
          <w:rFonts w:eastAsia="DengXian"/>
          <w:iCs/>
          <w:lang w:val="en-US"/>
        </w:rPr>
        <w:t xml:space="preserve">Radio design harmonized for both TN and NTN </w:t>
      </w:r>
      <w:r w:rsidR="00CE3157" w:rsidRPr="00BA2E99">
        <w:rPr>
          <w:rFonts w:eastAsia="DengXian"/>
          <w:iCs/>
          <w:lang w:val="en-US"/>
        </w:rPr>
        <w:t xml:space="preserve">and ready for deployment </w:t>
      </w:r>
      <w:r w:rsidRPr="00BA2E99">
        <w:rPr>
          <w:rFonts w:eastAsia="DengXian"/>
          <w:iCs/>
          <w:lang w:val="en-US"/>
        </w:rPr>
        <w:t xml:space="preserve">scenarios </w:t>
      </w:r>
      <w:r w:rsidR="007B183D" w:rsidRPr="00BA2E99">
        <w:rPr>
          <w:rFonts w:eastAsia="DengXian"/>
          <w:iCs/>
          <w:lang w:val="en-US"/>
        </w:rPr>
        <w:t>integrat</w:t>
      </w:r>
      <w:r w:rsidRPr="00BA2E99">
        <w:rPr>
          <w:rFonts w:eastAsia="DengXian"/>
          <w:iCs/>
          <w:lang w:val="en-US"/>
        </w:rPr>
        <w:t xml:space="preserve">ing </w:t>
      </w:r>
      <w:r w:rsidR="007B183D" w:rsidRPr="00BA2E99">
        <w:rPr>
          <w:rFonts w:eastAsia="DengXian"/>
          <w:iCs/>
          <w:lang w:val="en-US"/>
        </w:rPr>
        <w:t>NTN</w:t>
      </w:r>
      <w:r w:rsidRPr="00BA2E99">
        <w:rPr>
          <w:rFonts w:eastAsia="DengXian"/>
          <w:iCs/>
          <w:lang w:val="en-US"/>
        </w:rPr>
        <w:t xml:space="preserve"> and </w:t>
      </w:r>
      <w:r w:rsidR="007B183D" w:rsidRPr="00BA2E99">
        <w:rPr>
          <w:rFonts w:eastAsia="DengXian"/>
          <w:iCs/>
          <w:lang w:val="en-US"/>
        </w:rPr>
        <w:t xml:space="preserve">TN </w:t>
      </w:r>
      <w:r w:rsidRPr="00BA2E99">
        <w:rPr>
          <w:rFonts w:eastAsia="DengXian"/>
          <w:iCs/>
          <w:lang w:val="en-US"/>
        </w:rPr>
        <w:t>components</w:t>
      </w:r>
      <w:r w:rsidR="00CE3157" w:rsidRPr="00BA2E99">
        <w:rPr>
          <w:rFonts w:eastAsia="DengXian"/>
          <w:iCs/>
          <w:lang w:val="en-US"/>
        </w:rPr>
        <w:t xml:space="preserve"> since Rel-21</w:t>
      </w:r>
      <w:r w:rsidR="007B183D" w:rsidRPr="00BA2E99">
        <w:rPr>
          <w:rFonts w:eastAsia="DengXian"/>
          <w:iCs/>
          <w:lang w:val="en-US"/>
        </w:rPr>
        <w:t>.</w:t>
      </w:r>
    </w:p>
    <w:p w14:paraId="7CC9B6F0" w14:textId="6B0445CE" w:rsidR="007B183D" w:rsidRDefault="007B183D" w:rsidP="004D563F">
      <w:pPr>
        <w:jc w:val="both"/>
        <w:rPr>
          <w:lang w:val="en-US"/>
        </w:rPr>
      </w:pPr>
    </w:p>
    <w:p w14:paraId="3FCF8D35" w14:textId="3CC70A5A" w:rsidR="00AF460C" w:rsidRPr="006754DB" w:rsidRDefault="006754DB" w:rsidP="00AF460C">
      <w:pPr>
        <w:pStyle w:val="Titre1"/>
        <w:pageBreakBefore w:val="0"/>
        <w:ind w:left="431" w:hanging="431"/>
        <w:rPr>
          <w:lang w:val="en-US"/>
        </w:rPr>
      </w:pPr>
      <w:r>
        <w:rPr>
          <w:lang w:val="en-US"/>
        </w:rPr>
        <w:t>P</w:t>
      </w:r>
      <w:r w:rsidR="00D4681B">
        <w:rPr>
          <w:lang w:val="en-US"/>
        </w:rPr>
        <w:t xml:space="preserve">ractical </w:t>
      </w:r>
      <w:r>
        <w:rPr>
          <w:lang w:val="en-US"/>
        </w:rPr>
        <w:t xml:space="preserve">NTN </w:t>
      </w:r>
      <w:r w:rsidR="00D4681B">
        <w:rPr>
          <w:lang w:val="en-US"/>
        </w:rPr>
        <w:t>deployment scenarios</w:t>
      </w:r>
      <w:r w:rsidR="0083024B">
        <w:rPr>
          <w:lang w:val="en-US"/>
        </w:rPr>
        <w:t xml:space="preserve"> for 6G</w:t>
      </w:r>
    </w:p>
    <w:p w14:paraId="4963AE5D" w14:textId="59FC1951" w:rsidR="00AF460C" w:rsidRDefault="0083024B" w:rsidP="00AF460C">
      <w:pPr>
        <w:pStyle w:val="Titre2"/>
        <w:rPr>
          <w:lang w:val="en-US"/>
        </w:rPr>
      </w:pPr>
      <w:r>
        <w:rPr>
          <w:lang w:val="en-US"/>
        </w:rPr>
        <w:t>Orbit</w:t>
      </w:r>
      <w:r w:rsidR="00C05799">
        <w:rPr>
          <w:lang w:val="en-US"/>
        </w:rPr>
        <w:t>s</w:t>
      </w:r>
    </w:p>
    <w:p w14:paraId="7BB4A184" w14:textId="77777777" w:rsidR="00E8287F" w:rsidRDefault="00E8287F" w:rsidP="00E8287F">
      <w:pPr>
        <w:jc w:val="both"/>
        <w:rPr>
          <w:lang w:val="en-US"/>
        </w:rPr>
      </w:pPr>
      <w:r w:rsidRPr="006B74A1">
        <w:rPr>
          <w:lang w:val="en-US"/>
        </w:rPr>
        <w:t>Below are</w:t>
      </w:r>
      <w:r>
        <w:rPr>
          <w:lang w:val="en-US"/>
        </w:rPr>
        <w:t xml:space="preserve"> some considerations for practical NTN scenarios for 6G:</w:t>
      </w:r>
    </w:p>
    <w:p w14:paraId="47B145CE" w14:textId="443AD2A5" w:rsidR="00AF460C" w:rsidRPr="009A1D5E" w:rsidRDefault="00C05799" w:rsidP="00547799">
      <w:pPr>
        <w:pStyle w:val="Paragraphedeliste"/>
        <w:numPr>
          <w:ilvl w:val="0"/>
          <w:numId w:val="7"/>
        </w:numPr>
        <w:jc w:val="both"/>
        <w:rPr>
          <w:lang w:val="en-US"/>
        </w:rPr>
      </w:pPr>
      <w:r w:rsidRPr="009A1D5E">
        <w:rPr>
          <w:lang w:val="en-US"/>
        </w:rPr>
        <w:t xml:space="preserve">VLEO based scenario at </w:t>
      </w:r>
      <w:r w:rsidR="00E8287F">
        <w:rPr>
          <w:lang w:val="en-US"/>
        </w:rPr>
        <w:t xml:space="preserve">minimum </w:t>
      </w:r>
      <w:r w:rsidR="00231069">
        <w:rPr>
          <w:lang w:val="en-US"/>
        </w:rPr>
        <w:t xml:space="preserve">altitude of </w:t>
      </w:r>
      <w:r w:rsidR="00E10122">
        <w:rPr>
          <w:lang w:val="en-US"/>
        </w:rPr>
        <w:t>300</w:t>
      </w:r>
      <w:r w:rsidRPr="009A1D5E">
        <w:rPr>
          <w:lang w:val="en-US"/>
        </w:rPr>
        <w:t xml:space="preserve"> km: </w:t>
      </w:r>
      <w:r w:rsidR="000A1C09" w:rsidRPr="009A1D5E">
        <w:rPr>
          <w:lang w:val="en-US"/>
        </w:rPr>
        <w:t>Satellites operating at this altitude benefit from reduced latency due to their proximity to the surface</w:t>
      </w:r>
      <w:r w:rsidR="005B7A40">
        <w:rPr>
          <w:lang w:val="en-US"/>
        </w:rPr>
        <w:t xml:space="preserve"> of Earth</w:t>
      </w:r>
      <w:r w:rsidR="000A1C09" w:rsidRPr="009A1D5E">
        <w:rPr>
          <w:lang w:val="en-US"/>
        </w:rPr>
        <w:t>, which can enhance communication and observation capabilities</w:t>
      </w:r>
      <w:r w:rsidR="000A1C09" w:rsidRPr="00C42C97">
        <w:rPr>
          <w:lang w:val="en-US"/>
        </w:rPr>
        <w:t xml:space="preserve">. </w:t>
      </w:r>
      <w:r w:rsidRPr="00C42C97">
        <w:rPr>
          <w:lang w:val="en-US"/>
        </w:rPr>
        <w:t xml:space="preserve">At this altitude, the Round Trip Delay becomes closer to the one of terrestrial </w:t>
      </w:r>
      <w:r w:rsidR="00420789">
        <w:rPr>
          <w:lang w:val="en-US"/>
        </w:rPr>
        <w:t>extended</w:t>
      </w:r>
      <w:r w:rsidR="00420789" w:rsidRPr="00C42C97">
        <w:rPr>
          <w:lang w:val="en-US"/>
        </w:rPr>
        <w:t xml:space="preserve"> </w:t>
      </w:r>
      <w:r w:rsidRPr="00C42C97">
        <w:rPr>
          <w:lang w:val="en-US"/>
        </w:rPr>
        <w:t xml:space="preserve">cells. </w:t>
      </w:r>
      <w:r w:rsidR="009A1D5E" w:rsidRPr="009A1D5E">
        <w:rPr>
          <w:lang w:val="en-US"/>
        </w:rPr>
        <w:t xml:space="preserve">This reduced latency would be particularly beneficial </w:t>
      </w:r>
      <w:r w:rsidR="009A1D5E" w:rsidRPr="00BA2E99">
        <w:rPr>
          <w:lang w:val="en-US"/>
        </w:rPr>
        <w:t>in supporting Time Division Duplex</w:t>
      </w:r>
      <w:r w:rsidR="00CE3157" w:rsidRPr="00BA2E99">
        <w:rPr>
          <w:lang w:val="en-US"/>
        </w:rPr>
        <w:t>ing</w:t>
      </w:r>
      <w:r w:rsidR="009A1D5E" w:rsidRPr="00BA2E99">
        <w:rPr>
          <w:lang w:val="en-US"/>
        </w:rPr>
        <w:t xml:space="preserve"> (TDD) and </w:t>
      </w:r>
      <w:r w:rsidR="00CE3157" w:rsidRPr="00BA2E99">
        <w:rPr>
          <w:lang w:val="en-US"/>
        </w:rPr>
        <w:t xml:space="preserve">Half-Duplex </w:t>
      </w:r>
      <w:r w:rsidR="009A1D5E" w:rsidRPr="00BA2E99">
        <w:rPr>
          <w:lang w:val="en-US"/>
        </w:rPr>
        <w:t>Frequency Division Duplex</w:t>
      </w:r>
      <w:r w:rsidR="00CE3157" w:rsidRPr="00BA2E99">
        <w:rPr>
          <w:lang w:val="en-US"/>
        </w:rPr>
        <w:t>ing</w:t>
      </w:r>
      <w:r w:rsidR="009A1D5E" w:rsidRPr="00BA2E99">
        <w:rPr>
          <w:lang w:val="en-US"/>
        </w:rPr>
        <w:t xml:space="preserve"> (HD</w:t>
      </w:r>
      <w:r w:rsidR="00CE3157" w:rsidRPr="00BA2E99">
        <w:rPr>
          <w:lang w:val="en-US"/>
        </w:rPr>
        <w:t>-</w:t>
      </w:r>
      <w:r w:rsidR="009A1D5E" w:rsidRPr="00BA2E99">
        <w:rPr>
          <w:lang w:val="en-US"/>
        </w:rPr>
        <w:t>FDD) modes, enabling more efficient and reliable real-time data</w:t>
      </w:r>
      <w:r w:rsidR="009A1D5E" w:rsidRPr="009A1D5E">
        <w:rPr>
          <w:lang w:val="en-US"/>
        </w:rPr>
        <w:t xml:space="preserve"> transmission.</w:t>
      </w:r>
      <w:r w:rsidR="009A1D5E">
        <w:rPr>
          <w:lang w:val="en-US"/>
        </w:rPr>
        <w:t xml:space="preserve"> </w:t>
      </w:r>
      <w:r w:rsidR="00547799">
        <w:rPr>
          <w:lang w:val="en-US"/>
        </w:rPr>
        <w:t>Further, t</w:t>
      </w:r>
      <w:r w:rsidR="00547799" w:rsidRPr="00547799">
        <w:rPr>
          <w:lang w:val="en-US"/>
        </w:rPr>
        <w:t>his closer proximity to Earth can offer more accurate ground metrics, and potentially lower cost for certain types of satellite operations.</w:t>
      </w:r>
      <w:r w:rsidR="00547799">
        <w:rPr>
          <w:lang w:val="en-US"/>
        </w:rPr>
        <w:t xml:space="preserve"> </w:t>
      </w:r>
      <w:r w:rsidRPr="009A1D5E">
        <w:rPr>
          <w:lang w:val="en-US"/>
        </w:rPr>
        <w:t xml:space="preserve">However, </w:t>
      </w:r>
      <w:r w:rsidR="009A1D5E">
        <w:rPr>
          <w:lang w:val="en-US"/>
        </w:rPr>
        <w:t xml:space="preserve">deployment at a </w:t>
      </w:r>
      <w:r w:rsidR="0091144D">
        <w:rPr>
          <w:lang w:val="en-US"/>
        </w:rPr>
        <w:t>V</w:t>
      </w:r>
      <w:r w:rsidR="009A1D5E">
        <w:rPr>
          <w:lang w:val="en-US"/>
        </w:rPr>
        <w:t xml:space="preserve">LEO orbit </w:t>
      </w:r>
      <w:r w:rsidR="009A1D5E">
        <w:rPr>
          <w:lang w:val="en-US"/>
        </w:rPr>
        <w:lastRenderedPageBreak/>
        <w:t>would</w:t>
      </w:r>
      <w:r w:rsidR="009A1D5E" w:rsidRPr="009A1D5E">
        <w:rPr>
          <w:lang w:val="en-US"/>
        </w:rPr>
        <w:t xml:space="preserve"> </w:t>
      </w:r>
      <w:r w:rsidRPr="009A1D5E">
        <w:rPr>
          <w:lang w:val="en-US"/>
        </w:rPr>
        <w:t>require a very high number of satellite</w:t>
      </w:r>
      <w:r w:rsidR="0091144D">
        <w:rPr>
          <w:lang w:val="en-US"/>
        </w:rPr>
        <w:t>s</w:t>
      </w:r>
      <w:r w:rsidRPr="009A1D5E">
        <w:rPr>
          <w:lang w:val="en-US"/>
        </w:rPr>
        <w:t xml:space="preserve"> to generate overlapping foot print and hence service continuity in the targeted coverage. This is now made possible with the ever decrease</w:t>
      </w:r>
      <w:r w:rsidR="004650AC">
        <w:rPr>
          <w:lang w:val="en-US"/>
        </w:rPr>
        <w:t>d</w:t>
      </w:r>
      <w:r w:rsidRPr="009A1D5E">
        <w:rPr>
          <w:lang w:val="en-US"/>
        </w:rPr>
        <w:t xml:space="preserve"> launch cost.</w:t>
      </w:r>
      <w:r w:rsidR="00315821">
        <w:rPr>
          <w:lang w:val="en-US"/>
        </w:rPr>
        <w:t xml:space="preserve"> </w:t>
      </w:r>
      <w:r w:rsidR="00315821" w:rsidRPr="00934A8F">
        <w:rPr>
          <w:lang w:val="en-US"/>
        </w:rPr>
        <w:t>Typically</w:t>
      </w:r>
      <w:r w:rsidR="00315821">
        <w:rPr>
          <w:lang w:val="en-US"/>
        </w:rPr>
        <w:t>,</w:t>
      </w:r>
      <w:r w:rsidR="00315821" w:rsidRPr="00934A8F">
        <w:rPr>
          <w:lang w:val="en-US"/>
        </w:rPr>
        <w:t xml:space="preserve"> a maximum </w:t>
      </w:r>
      <w:r w:rsidR="00315821">
        <w:rPr>
          <w:lang w:val="en-US"/>
        </w:rPr>
        <w:t xml:space="preserve">satellite beam </w:t>
      </w:r>
      <w:r w:rsidR="00315821" w:rsidRPr="00934A8F">
        <w:rPr>
          <w:lang w:val="en-US"/>
        </w:rPr>
        <w:t xml:space="preserve">footprint </w:t>
      </w:r>
      <w:r w:rsidR="00F144D1">
        <w:rPr>
          <w:lang w:val="en-US"/>
        </w:rPr>
        <w:t xml:space="preserve">diameter </w:t>
      </w:r>
      <w:r w:rsidR="00315821" w:rsidRPr="00934A8F">
        <w:rPr>
          <w:lang w:val="en-US"/>
        </w:rPr>
        <w:t xml:space="preserve">of </w:t>
      </w:r>
      <w:r w:rsidR="0090130C">
        <w:rPr>
          <w:lang w:val="en-US"/>
        </w:rPr>
        <w:t>[</w:t>
      </w:r>
      <w:r w:rsidR="00160C5C">
        <w:rPr>
          <w:lang w:val="en-US"/>
        </w:rPr>
        <w:t>25</w:t>
      </w:r>
      <w:r w:rsidR="00160C5C" w:rsidRPr="00934A8F">
        <w:rPr>
          <w:lang w:val="en-US"/>
        </w:rPr>
        <w:t>0</w:t>
      </w:r>
      <w:r w:rsidR="0090130C">
        <w:rPr>
          <w:lang w:val="en-US"/>
        </w:rPr>
        <w:t>]</w:t>
      </w:r>
      <w:r w:rsidR="00315821" w:rsidRPr="00934A8F">
        <w:rPr>
          <w:lang w:val="en-US"/>
        </w:rPr>
        <w:t xml:space="preserve"> km </w:t>
      </w:r>
      <w:r w:rsidR="00315821">
        <w:rPr>
          <w:lang w:val="en-US"/>
        </w:rPr>
        <w:t xml:space="preserve">or lower </w:t>
      </w:r>
      <w:r w:rsidR="00315821" w:rsidRPr="00934A8F">
        <w:rPr>
          <w:lang w:val="en-US"/>
        </w:rPr>
        <w:t xml:space="preserve">should be </w:t>
      </w:r>
      <w:r w:rsidR="00315821">
        <w:rPr>
          <w:lang w:val="en-US"/>
        </w:rPr>
        <w:t>supported</w:t>
      </w:r>
      <w:r w:rsidR="007A5C2D">
        <w:rPr>
          <w:lang w:val="en-US"/>
        </w:rPr>
        <w:t>.</w:t>
      </w:r>
    </w:p>
    <w:p w14:paraId="7D536A67" w14:textId="4CC9C0FF" w:rsidR="00C05799" w:rsidRPr="00934A8F" w:rsidRDefault="00C05799" w:rsidP="00AB7CAE">
      <w:pPr>
        <w:pStyle w:val="Paragraphedeliste"/>
        <w:numPr>
          <w:ilvl w:val="0"/>
          <w:numId w:val="7"/>
        </w:numPr>
        <w:jc w:val="both"/>
        <w:rPr>
          <w:lang w:val="en-US"/>
        </w:rPr>
      </w:pPr>
      <w:r w:rsidRPr="00934A8F">
        <w:rPr>
          <w:lang w:val="en-US"/>
        </w:rPr>
        <w:t>Medium and High LEO</w:t>
      </w:r>
      <w:r w:rsidR="009C725C">
        <w:rPr>
          <w:lang w:val="en-US"/>
        </w:rPr>
        <w:t xml:space="preserve"> (M</w:t>
      </w:r>
      <w:r w:rsidR="007D63C5">
        <w:rPr>
          <w:lang w:val="en-US"/>
        </w:rPr>
        <w:t>-</w:t>
      </w:r>
      <w:r w:rsidR="009C725C">
        <w:rPr>
          <w:lang w:val="en-US"/>
        </w:rPr>
        <w:t>LEO and H</w:t>
      </w:r>
      <w:r w:rsidR="007D63C5">
        <w:rPr>
          <w:lang w:val="en-US"/>
        </w:rPr>
        <w:t>-</w:t>
      </w:r>
      <w:r w:rsidR="009C725C">
        <w:rPr>
          <w:lang w:val="en-US"/>
        </w:rPr>
        <w:t>LEO, respectively)</w:t>
      </w:r>
      <w:r w:rsidRPr="00934A8F">
        <w:rPr>
          <w:lang w:val="en-US"/>
        </w:rPr>
        <w:t xml:space="preserve"> based scenarios</w:t>
      </w:r>
      <w:r w:rsidR="009B24C2" w:rsidRPr="00934A8F">
        <w:rPr>
          <w:lang w:val="en-US"/>
        </w:rPr>
        <w:t xml:space="preserve"> (respectively 600 and 1200 km altitude)</w:t>
      </w:r>
      <w:r w:rsidRPr="00934A8F">
        <w:rPr>
          <w:lang w:val="en-US"/>
        </w:rPr>
        <w:t xml:space="preserve">: </w:t>
      </w:r>
      <w:r w:rsidR="001F2C6C" w:rsidRPr="00934A8F">
        <w:rPr>
          <w:lang w:val="en-US"/>
        </w:rPr>
        <w:t xml:space="preserve">While these scenarios are already supported in the context </w:t>
      </w:r>
      <w:r w:rsidR="0091144D">
        <w:rPr>
          <w:lang w:val="en-US"/>
        </w:rPr>
        <w:t xml:space="preserve">of </w:t>
      </w:r>
      <w:r w:rsidR="001F2C6C" w:rsidRPr="00934A8F">
        <w:rPr>
          <w:lang w:val="en-US"/>
        </w:rPr>
        <w:t xml:space="preserve">5G, the maximum beam footprint can be reduced </w:t>
      </w:r>
      <w:r w:rsidR="00934A8F" w:rsidRPr="00934A8F">
        <w:rPr>
          <w:lang w:val="en-US"/>
        </w:rPr>
        <w:t xml:space="preserve">in the context of 6G </w:t>
      </w:r>
      <w:r w:rsidR="001F2C6C" w:rsidRPr="00934A8F">
        <w:rPr>
          <w:lang w:val="en-US"/>
        </w:rPr>
        <w:t xml:space="preserve">since the </w:t>
      </w:r>
      <w:r w:rsidR="00934A8F" w:rsidRPr="00934A8F">
        <w:rPr>
          <w:lang w:val="en-US"/>
        </w:rPr>
        <w:t>targeted service rate is likely higher than NB-</w:t>
      </w:r>
      <w:proofErr w:type="spellStart"/>
      <w:r w:rsidR="00934A8F" w:rsidRPr="00934A8F">
        <w:rPr>
          <w:lang w:val="en-US"/>
        </w:rPr>
        <w:t>IoT</w:t>
      </w:r>
      <w:proofErr w:type="spellEnd"/>
      <w:r w:rsidR="00934A8F" w:rsidRPr="00934A8F">
        <w:rPr>
          <w:lang w:val="en-US"/>
        </w:rPr>
        <w:t xml:space="preserve">-NTN capability and hence require </w:t>
      </w:r>
      <w:r w:rsidR="001F2C6C" w:rsidRPr="00934A8F">
        <w:rPr>
          <w:lang w:val="en-US"/>
        </w:rPr>
        <w:t>satellite</w:t>
      </w:r>
      <w:r w:rsidR="00934A8F" w:rsidRPr="00934A8F">
        <w:rPr>
          <w:lang w:val="en-US"/>
        </w:rPr>
        <w:t xml:space="preserve">s able to </w:t>
      </w:r>
      <w:r w:rsidR="0091144D">
        <w:rPr>
          <w:lang w:val="en-US"/>
        </w:rPr>
        <w:t>achieve</w:t>
      </w:r>
      <w:r w:rsidR="0091144D" w:rsidRPr="00934A8F">
        <w:rPr>
          <w:lang w:val="en-US"/>
        </w:rPr>
        <w:t xml:space="preserve"> </w:t>
      </w:r>
      <w:r w:rsidR="00934A8F" w:rsidRPr="00934A8F">
        <w:rPr>
          <w:lang w:val="en-US"/>
        </w:rPr>
        <w:t>high antenna gain and hence generate smaller beams. Typically</w:t>
      </w:r>
      <w:r w:rsidR="00934A8F">
        <w:rPr>
          <w:lang w:val="en-US"/>
        </w:rPr>
        <w:t>,</w:t>
      </w:r>
      <w:r w:rsidR="00934A8F" w:rsidRPr="00934A8F">
        <w:rPr>
          <w:lang w:val="en-US"/>
        </w:rPr>
        <w:t xml:space="preserve"> a maximum </w:t>
      </w:r>
      <w:r w:rsidR="00315821">
        <w:rPr>
          <w:lang w:val="en-US"/>
        </w:rPr>
        <w:t xml:space="preserve">satellite </w:t>
      </w:r>
      <w:r w:rsidR="006129F4">
        <w:rPr>
          <w:lang w:val="en-US"/>
        </w:rPr>
        <w:t xml:space="preserve">beam </w:t>
      </w:r>
      <w:r w:rsidR="00934A8F" w:rsidRPr="00934A8F">
        <w:rPr>
          <w:lang w:val="en-US"/>
        </w:rPr>
        <w:t xml:space="preserve">footprint </w:t>
      </w:r>
      <w:r w:rsidR="00F144D1">
        <w:rPr>
          <w:lang w:val="en-US"/>
        </w:rPr>
        <w:t xml:space="preserve">diameter </w:t>
      </w:r>
      <w:r w:rsidR="00934A8F" w:rsidRPr="00934A8F">
        <w:rPr>
          <w:lang w:val="en-US"/>
        </w:rPr>
        <w:t xml:space="preserve">of </w:t>
      </w:r>
      <w:r w:rsidR="0090130C">
        <w:rPr>
          <w:lang w:val="en-US"/>
        </w:rPr>
        <w:t>[</w:t>
      </w:r>
      <w:r w:rsidR="00934A8F" w:rsidRPr="00934A8F">
        <w:rPr>
          <w:lang w:val="en-US"/>
        </w:rPr>
        <w:t>250</w:t>
      </w:r>
      <w:r w:rsidR="0090130C">
        <w:rPr>
          <w:lang w:val="en-US"/>
        </w:rPr>
        <w:t>]</w:t>
      </w:r>
      <w:r w:rsidR="00934A8F" w:rsidRPr="00934A8F">
        <w:rPr>
          <w:lang w:val="en-US"/>
        </w:rPr>
        <w:t xml:space="preserve"> km </w:t>
      </w:r>
      <w:r w:rsidR="00315821" w:rsidRPr="00231069">
        <w:rPr>
          <w:lang w:val="en-US"/>
        </w:rPr>
        <w:t xml:space="preserve">or lower </w:t>
      </w:r>
      <w:r w:rsidR="00934A8F" w:rsidRPr="00934A8F">
        <w:rPr>
          <w:lang w:val="en-US"/>
        </w:rPr>
        <w:t xml:space="preserve">should be </w:t>
      </w:r>
      <w:r w:rsidR="00315821">
        <w:rPr>
          <w:lang w:val="en-US"/>
        </w:rPr>
        <w:t>supported</w:t>
      </w:r>
      <w:r w:rsidR="00934A8F" w:rsidRPr="00934A8F">
        <w:rPr>
          <w:lang w:val="en-US"/>
        </w:rPr>
        <w:t>.</w:t>
      </w:r>
    </w:p>
    <w:p w14:paraId="0BE99E3A" w14:textId="062F2F52" w:rsidR="00934A8F" w:rsidRDefault="00934A8F" w:rsidP="00AB7CAE">
      <w:pPr>
        <w:pStyle w:val="Paragraphedeliste"/>
        <w:numPr>
          <w:ilvl w:val="0"/>
          <w:numId w:val="7"/>
        </w:numPr>
        <w:jc w:val="both"/>
        <w:rPr>
          <w:lang w:val="en-US"/>
        </w:rPr>
      </w:pPr>
      <w:r w:rsidRPr="00934A8F">
        <w:rPr>
          <w:lang w:val="en-US"/>
        </w:rPr>
        <w:t>MEO based scenarios</w:t>
      </w:r>
      <w:r w:rsidR="006129F4">
        <w:rPr>
          <w:lang w:val="en-US"/>
        </w:rPr>
        <w:t xml:space="preserve"> (10000 km altitude)</w:t>
      </w:r>
      <w:r w:rsidRPr="00934A8F">
        <w:rPr>
          <w:lang w:val="en-US"/>
        </w:rPr>
        <w:t xml:space="preserve">: </w:t>
      </w:r>
      <w:r w:rsidR="006129F4">
        <w:rPr>
          <w:lang w:val="en-US"/>
        </w:rPr>
        <w:t xml:space="preserve">In line with the above, </w:t>
      </w:r>
      <w:r w:rsidR="00315821">
        <w:rPr>
          <w:lang w:val="en-US"/>
        </w:rPr>
        <w:t>t</w:t>
      </w:r>
      <w:r w:rsidR="00315821" w:rsidRPr="00934A8F">
        <w:rPr>
          <w:lang w:val="en-US"/>
        </w:rPr>
        <w:t>ypically</w:t>
      </w:r>
      <w:r w:rsidR="006129F4">
        <w:rPr>
          <w:lang w:val="en-US"/>
        </w:rPr>
        <w:t>,</w:t>
      </w:r>
      <w:r w:rsidR="006129F4" w:rsidRPr="00934A8F">
        <w:rPr>
          <w:lang w:val="en-US"/>
        </w:rPr>
        <w:t xml:space="preserve"> a maximum </w:t>
      </w:r>
      <w:r w:rsidR="00315821">
        <w:rPr>
          <w:lang w:val="en-US"/>
        </w:rPr>
        <w:t xml:space="preserve">satellite </w:t>
      </w:r>
      <w:r w:rsidR="006129F4">
        <w:rPr>
          <w:lang w:val="en-US"/>
        </w:rPr>
        <w:t xml:space="preserve">beam </w:t>
      </w:r>
      <w:r w:rsidR="006129F4" w:rsidRPr="00934A8F">
        <w:rPr>
          <w:lang w:val="en-US"/>
        </w:rPr>
        <w:t xml:space="preserve">footprint </w:t>
      </w:r>
      <w:r w:rsidR="00F144D1">
        <w:rPr>
          <w:lang w:val="en-US"/>
        </w:rPr>
        <w:t xml:space="preserve">diameter </w:t>
      </w:r>
      <w:r w:rsidR="006129F4" w:rsidRPr="00934A8F">
        <w:rPr>
          <w:lang w:val="en-US"/>
        </w:rPr>
        <w:t xml:space="preserve">of 250 km </w:t>
      </w:r>
      <w:r w:rsidR="00315821">
        <w:rPr>
          <w:lang w:val="en-US"/>
        </w:rPr>
        <w:t xml:space="preserve">or lower </w:t>
      </w:r>
      <w:r w:rsidR="006129F4" w:rsidRPr="00934A8F">
        <w:rPr>
          <w:lang w:val="en-US"/>
        </w:rPr>
        <w:t xml:space="preserve">should be </w:t>
      </w:r>
      <w:r w:rsidR="00315821">
        <w:rPr>
          <w:lang w:val="en-US"/>
        </w:rPr>
        <w:t>supported</w:t>
      </w:r>
      <w:r w:rsidR="006129F4" w:rsidRPr="00934A8F">
        <w:rPr>
          <w:lang w:val="en-US"/>
        </w:rPr>
        <w:t>.</w:t>
      </w:r>
    </w:p>
    <w:p w14:paraId="18B219D9" w14:textId="2CCF655D" w:rsidR="00F0674F" w:rsidRDefault="00F0674F" w:rsidP="00AB7CAE">
      <w:pPr>
        <w:pStyle w:val="Paragraphedeliste"/>
        <w:numPr>
          <w:ilvl w:val="0"/>
          <w:numId w:val="7"/>
        </w:numPr>
        <w:jc w:val="both"/>
        <w:rPr>
          <w:lang w:val="en-US"/>
        </w:rPr>
      </w:pPr>
      <w:r>
        <w:rPr>
          <w:lang w:val="en-US"/>
        </w:rPr>
        <w:t xml:space="preserve">GSO based scenarios: GSO differs from GEO by a freedom to orbit around the 0° latitude. This allows to </w:t>
      </w:r>
      <w:r w:rsidR="0091144D">
        <w:rPr>
          <w:lang w:val="en-US"/>
        </w:rPr>
        <w:t>extend</w:t>
      </w:r>
      <w:r>
        <w:rPr>
          <w:lang w:val="en-US"/>
        </w:rPr>
        <w:t xml:space="preserve"> the satellite </w:t>
      </w:r>
      <w:r w:rsidR="007A5C2D">
        <w:rPr>
          <w:lang w:val="en-US"/>
        </w:rPr>
        <w:t>lifetime</w:t>
      </w:r>
      <w:r>
        <w:rPr>
          <w:lang w:val="en-US"/>
        </w:rPr>
        <w:t xml:space="preserve"> by optimizing </w:t>
      </w:r>
      <w:r w:rsidR="00401DB1">
        <w:rPr>
          <w:lang w:val="en-US"/>
        </w:rPr>
        <w:t>the necessary fuel for station keeping.</w:t>
      </w:r>
    </w:p>
    <w:p w14:paraId="69B9A86C" w14:textId="77777777" w:rsidR="00A80392" w:rsidRDefault="00A80392" w:rsidP="006129F4">
      <w:pPr>
        <w:jc w:val="both"/>
        <w:rPr>
          <w:lang w:val="en-US"/>
        </w:rPr>
      </w:pPr>
    </w:p>
    <w:p w14:paraId="5AFC31FD" w14:textId="130A55D9" w:rsidR="006129F4" w:rsidRDefault="006129F4" w:rsidP="006129F4">
      <w:pPr>
        <w:jc w:val="both"/>
        <w:rPr>
          <w:lang w:val="en-US"/>
        </w:rPr>
      </w:pPr>
      <w:r>
        <w:rPr>
          <w:lang w:val="en-US"/>
        </w:rPr>
        <w:t>The table below provides the list of reference practical scenarios (single orbit) to be support</w:t>
      </w:r>
      <w:r w:rsidR="00F0674F">
        <w:rPr>
          <w:lang w:val="en-US"/>
        </w:rPr>
        <w:t>ed</w:t>
      </w:r>
      <w:r>
        <w:rPr>
          <w:lang w:val="en-US"/>
        </w:rPr>
        <w:t xml:space="preserve"> by the 6G radio access with the related parameters. </w:t>
      </w:r>
    </w:p>
    <w:p w14:paraId="0E8C1843" w14:textId="714F38D4" w:rsidR="00562E7E" w:rsidRDefault="00562E7E" w:rsidP="006129F4">
      <w:pPr>
        <w:jc w:val="both"/>
        <w:rPr>
          <w:lang w:val="en-US"/>
        </w:rPr>
      </w:pPr>
    </w:p>
    <w:p w14:paraId="7F74E2CC" w14:textId="2F4677D8" w:rsidR="00562E7E" w:rsidRPr="006129F4" w:rsidRDefault="00562E7E" w:rsidP="00562E7E">
      <w:pPr>
        <w:pStyle w:val="Lgende"/>
        <w:jc w:val="center"/>
        <w:rPr>
          <w:lang w:val="en-US"/>
        </w:rPr>
      </w:pPr>
      <w:r w:rsidRPr="00BA2E99">
        <w:t xml:space="preserve">Table </w:t>
      </w:r>
      <w:r w:rsidRPr="00BA2E99">
        <w:fldChar w:fldCharType="begin"/>
      </w:r>
      <w:r w:rsidRPr="00BA2E99">
        <w:instrText xml:space="preserve"> SEQ Table \* ARABIC </w:instrText>
      </w:r>
      <w:r w:rsidRPr="00BA2E99">
        <w:fldChar w:fldCharType="separate"/>
      </w:r>
      <w:r w:rsidRPr="00BA2E99">
        <w:rPr>
          <w:noProof/>
        </w:rPr>
        <w:t>1</w:t>
      </w:r>
      <w:r w:rsidRPr="00BA2E99">
        <w:fldChar w:fldCharType="end"/>
      </w:r>
      <w:r w:rsidRPr="00BA2E99">
        <w:t xml:space="preserve">: NTN </w:t>
      </w:r>
      <w:r w:rsidR="00CE3157" w:rsidRPr="00BA2E99">
        <w:t>r</w:t>
      </w:r>
      <w:r w:rsidRPr="00BA2E99">
        <w:t>eference orbit scenarios for 6G</w:t>
      </w:r>
    </w:p>
    <w:tbl>
      <w:tblPr>
        <w:tblStyle w:val="Grilledutableau"/>
        <w:tblW w:w="5000" w:type="pct"/>
        <w:tblLook w:val="04A0" w:firstRow="1" w:lastRow="0" w:firstColumn="1" w:lastColumn="0" w:noHBand="0" w:noVBand="1"/>
      </w:tblPr>
      <w:tblGrid>
        <w:gridCol w:w="1727"/>
        <w:gridCol w:w="1466"/>
        <w:gridCol w:w="1479"/>
        <w:gridCol w:w="1481"/>
        <w:gridCol w:w="1292"/>
        <w:gridCol w:w="1617"/>
      </w:tblGrid>
      <w:tr w:rsidR="00AF460C" w:rsidRPr="00047CB2" w14:paraId="1036B654" w14:textId="77777777" w:rsidTr="0090130C">
        <w:trPr>
          <w:cantSplit/>
          <w:trHeight w:val="422"/>
          <w:tblHeader/>
        </w:trPr>
        <w:tc>
          <w:tcPr>
            <w:tcW w:w="953" w:type="pct"/>
            <w:vAlign w:val="center"/>
            <w:hideMark/>
          </w:tcPr>
          <w:p w14:paraId="76CFD583" w14:textId="77777777" w:rsidR="00AF460C" w:rsidRPr="00047CB2" w:rsidRDefault="00AF460C" w:rsidP="00ED56D3">
            <w:pPr>
              <w:pStyle w:val="TAH"/>
              <w:rPr>
                <w:lang w:val="en-US"/>
              </w:rPr>
            </w:pPr>
            <w:r w:rsidRPr="00047CB2">
              <w:rPr>
                <w:lang w:val="en-US"/>
              </w:rPr>
              <w:lastRenderedPageBreak/>
              <w:t>Scenarios</w:t>
            </w:r>
          </w:p>
        </w:tc>
        <w:tc>
          <w:tcPr>
            <w:tcW w:w="809" w:type="pct"/>
            <w:vAlign w:val="center"/>
          </w:tcPr>
          <w:p w14:paraId="1E3EEF17" w14:textId="77777777" w:rsidR="00AF460C" w:rsidRPr="00E5346D" w:rsidRDefault="00AF460C" w:rsidP="00ED56D3">
            <w:pPr>
              <w:pStyle w:val="TAH"/>
              <w:rPr>
                <w:bCs/>
                <w:color w:val="FF0000"/>
                <w:lang w:val="en-US"/>
              </w:rPr>
            </w:pPr>
            <w:r w:rsidRPr="008F1D44">
              <w:rPr>
                <w:bCs/>
                <w:lang w:val="en-US"/>
              </w:rPr>
              <w:t>Very LEO based NTN</w:t>
            </w:r>
          </w:p>
        </w:tc>
        <w:tc>
          <w:tcPr>
            <w:tcW w:w="816" w:type="pct"/>
            <w:vAlign w:val="center"/>
          </w:tcPr>
          <w:p w14:paraId="6F66F96E" w14:textId="77777777" w:rsidR="00AF460C" w:rsidRDefault="00AF460C" w:rsidP="00ED56D3">
            <w:pPr>
              <w:pStyle w:val="TAH"/>
              <w:rPr>
                <w:bCs/>
                <w:lang w:val="en-US"/>
              </w:rPr>
            </w:pPr>
            <w:r>
              <w:rPr>
                <w:bCs/>
                <w:lang w:val="en-US"/>
              </w:rPr>
              <w:t xml:space="preserve">Medium </w:t>
            </w:r>
            <w:r w:rsidRPr="00047CB2">
              <w:rPr>
                <w:bCs/>
                <w:lang w:val="en-US"/>
              </w:rPr>
              <w:t>LEO based</w:t>
            </w:r>
            <w:r>
              <w:rPr>
                <w:bCs/>
                <w:lang w:val="en-US"/>
              </w:rPr>
              <w:t xml:space="preserve"> NTN</w:t>
            </w:r>
          </w:p>
        </w:tc>
        <w:tc>
          <w:tcPr>
            <w:tcW w:w="817" w:type="pct"/>
            <w:vAlign w:val="center"/>
            <w:hideMark/>
          </w:tcPr>
          <w:p w14:paraId="5C7BD404" w14:textId="77777777" w:rsidR="00AF460C" w:rsidRPr="00047CB2" w:rsidRDefault="00AF460C" w:rsidP="00ED56D3">
            <w:pPr>
              <w:pStyle w:val="TAH"/>
              <w:rPr>
                <w:bCs/>
                <w:lang w:val="en-US"/>
              </w:rPr>
            </w:pPr>
            <w:r>
              <w:rPr>
                <w:bCs/>
                <w:lang w:val="en-US"/>
              </w:rPr>
              <w:t xml:space="preserve">High </w:t>
            </w:r>
            <w:r w:rsidRPr="00047CB2">
              <w:rPr>
                <w:bCs/>
                <w:lang w:val="en-US"/>
              </w:rPr>
              <w:t>LEO based</w:t>
            </w:r>
            <w:r>
              <w:rPr>
                <w:bCs/>
                <w:lang w:val="en-US"/>
              </w:rPr>
              <w:t xml:space="preserve"> NTN</w:t>
            </w:r>
          </w:p>
        </w:tc>
        <w:tc>
          <w:tcPr>
            <w:tcW w:w="713" w:type="pct"/>
            <w:vAlign w:val="center"/>
          </w:tcPr>
          <w:p w14:paraId="15817C64" w14:textId="77777777" w:rsidR="00AF460C" w:rsidRDefault="00AF460C" w:rsidP="00ED56D3">
            <w:pPr>
              <w:pStyle w:val="TAH"/>
              <w:rPr>
                <w:bCs/>
                <w:lang w:val="en-US"/>
              </w:rPr>
            </w:pPr>
            <w:r>
              <w:rPr>
                <w:bCs/>
                <w:lang w:val="en-US"/>
              </w:rPr>
              <w:t>M</w:t>
            </w:r>
            <w:r w:rsidRPr="00047CB2">
              <w:rPr>
                <w:bCs/>
                <w:lang w:val="en-US"/>
              </w:rPr>
              <w:t>EO based</w:t>
            </w:r>
            <w:r>
              <w:rPr>
                <w:bCs/>
                <w:lang w:val="en-US"/>
              </w:rPr>
              <w:t xml:space="preserve"> NTN</w:t>
            </w:r>
          </w:p>
        </w:tc>
        <w:tc>
          <w:tcPr>
            <w:tcW w:w="892" w:type="pct"/>
            <w:vAlign w:val="center"/>
          </w:tcPr>
          <w:p w14:paraId="238DC120" w14:textId="77777777" w:rsidR="00AF460C" w:rsidRDefault="00AF460C" w:rsidP="00ED56D3">
            <w:pPr>
              <w:pStyle w:val="TAH"/>
              <w:rPr>
                <w:bCs/>
                <w:lang w:val="en-US"/>
              </w:rPr>
            </w:pPr>
            <w:r>
              <w:rPr>
                <w:bCs/>
                <w:lang w:val="en-US"/>
              </w:rPr>
              <w:t>G</w:t>
            </w:r>
            <w:r w:rsidRPr="001A0EC8">
              <w:rPr>
                <w:bCs/>
                <w:color w:val="FF0000"/>
                <w:lang w:val="en-US"/>
              </w:rPr>
              <w:t>S</w:t>
            </w:r>
            <w:r w:rsidRPr="00047CB2">
              <w:rPr>
                <w:bCs/>
                <w:lang w:val="en-US"/>
              </w:rPr>
              <w:t>O based</w:t>
            </w:r>
            <w:r>
              <w:rPr>
                <w:bCs/>
                <w:lang w:val="en-US"/>
              </w:rPr>
              <w:t xml:space="preserve"> NTN</w:t>
            </w:r>
          </w:p>
        </w:tc>
      </w:tr>
      <w:tr w:rsidR="00AF460C" w:rsidRPr="00380F7A" w14:paraId="5F056CA0" w14:textId="77777777" w:rsidTr="0090130C">
        <w:trPr>
          <w:cantSplit/>
          <w:trHeight w:val="422"/>
        </w:trPr>
        <w:tc>
          <w:tcPr>
            <w:tcW w:w="953" w:type="pct"/>
            <w:vAlign w:val="center"/>
            <w:hideMark/>
          </w:tcPr>
          <w:p w14:paraId="1DFD75DB" w14:textId="77777777" w:rsidR="00AF460C" w:rsidRPr="00047CB2" w:rsidRDefault="00AF460C" w:rsidP="00ED56D3">
            <w:pPr>
              <w:pStyle w:val="TAL"/>
              <w:rPr>
                <w:lang w:val="en-US"/>
              </w:rPr>
            </w:pPr>
            <w:r w:rsidRPr="00047CB2">
              <w:rPr>
                <w:lang w:val="en-US"/>
              </w:rPr>
              <w:t>Orbit type</w:t>
            </w:r>
          </w:p>
        </w:tc>
        <w:tc>
          <w:tcPr>
            <w:tcW w:w="809" w:type="pct"/>
            <w:vAlign w:val="center"/>
          </w:tcPr>
          <w:p w14:paraId="1F9F1506" w14:textId="7B27313D" w:rsidR="00AF460C" w:rsidRPr="00E5346D" w:rsidRDefault="00AF460C" w:rsidP="00ED56D3">
            <w:pPr>
              <w:pStyle w:val="TAL"/>
              <w:jc w:val="center"/>
              <w:rPr>
                <w:color w:val="FF0000"/>
                <w:lang w:val="en-US"/>
              </w:rPr>
            </w:pPr>
            <w:r w:rsidRPr="001A0EC8">
              <w:rPr>
                <w:lang w:val="en-US"/>
              </w:rPr>
              <w:t xml:space="preserve">circular around the </w:t>
            </w:r>
            <w:r w:rsidR="0091144D">
              <w:rPr>
                <w:lang w:val="en-US"/>
              </w:rPr>
              <w:t>e</w:t>
            </w:r>
            <w:r w:rsidRPr="001A0EC8">
              <w:rPr>
                <w:lang w:val="en-US"/>
              </w:rPr>
              <w:t>arth</w:t>
            </w:r>
          </w:p>
        </w:tc>
        <w:tc>
          <w:tcPr>
            <w:tcW w:w="816" w:type="pct"/>
            <w:vAlign w:val="center"/>
          </w:tcPr>
          <w:p w14:paraId="34F63F14" w14:textId="77777777" w:rsidR="00AF460C" w:rsidRPr="00047CB2" w:rsidRDefault="00AF460C" w:rsidP="00ED56D3">
            <w:pPr>
              <w:pStyle w:val="TAL"/>
              <w:jc w:val="center"/>
              <w:rPr>
                <w:lang w:val="en-US"/>
              </w:rPr>
            </w:pPr>
            <w:r w:rsidRPr="00047CB2">
              <w:rPr>
                <w:lang w:val="en-US"/>
              </w:rPr>
              <w:t>circular around the earth</w:t>
            </w:r>
          </w:p>
        </w:tc>
        <w:tc>
          <w:tcPr>
            <w:tcW w:w="817" w:type="pct"/>
            <w:vAlign w:val="center"/>
            <w:hideMark/>
          </w:tcPr>
          <w:p w14:paraId="65DEA912" w14:textId="77777777" w:rsidR="00AF460C" w:rsidRPr="00047CB2" w:rsidRDefault="00AF460C" w:rsidP="00ED56D3">
            <w:pPr>
              <w:pStyle w:val="TAL"/>
              <w:jc w:val="center"/>
              <w:rPr>
                <w:lang w:val="en-US"/>
              </w:rPr>
            </w:pPr>
            <w:r w:rsidRPr="00047CB2">
              <w:rPr>
                <w:lang w:val="en-US"/>
              </w:rPr>
              <w:t>circular around the earth</w:t>
            </w:r>
          </w:p>
        </w:tc>
        <w:tc>
          <w:tcPr>
            <w:tcW w:w="713" w:type="pct"/>
            <w:vAlign w:val="center"/>
          </w:tcPr>
          <w:p w14:paraId="2A090A55" w14:textId="77777777" w:rsidR="00AF460C" w:rsidRPr="00047CB2" w:rsidRDefault="00AF460C" w:rsidP="00ED56D3">
            <w:pPr>
              <w:pStyle w:val="TAL"/>
              <w:jc w:val="center"/>
              <w:rPr>
                <w:lang w:val="en-US"/>
              </w:rPr>
            </w:pPr>
            <w:r w:rsidRPr="00047CB2">
              <w:rPr>
                <w:lang w:val="en-US"/>
              </w:rPr>
              <w:t>circular around the earth</w:t>
            </w:r>
          </w:p>
        </w:tc>
        <w:tc>
          <w:tcPr>
            <w:tcW w:w="892" w:type="pct"/>
            <w:vAlign w:val="center"/>
          </w:tcPr>
          <w:p w14:paraId="37DE1CD8" w14:textId="5A749058" w:rsidR="00AF460C" w:rsidRPr="00047CB2" w:rsidRDefault="00AF460C" w:rsidP="00ED56D3">
            <w:pPr>
              <w:pStyle w:val="TAL"/>
              <w:rPr>
                <w:lang w:val="en-US"/>
              </w:rPr>
            </w:pPr>
            <w:r w:rsidRPr="00047CB2">
              <w:rPr>
                <w:lang w:val="en-US"/>
              </w:rPr>
              <w:t xml:space="preserve">station keeping </w:t>
            </w:r>
            <w:r w:rsidRPr="00E10122">
              <w:rPr>
                <w:lang w:val="en-US"/>
              </w:rPr>
              <w:t xml:space="preserve">around a </w:t>
            </w:r>
            <w:r w:rsidRPr="00047CB2">
              <w:rPr>
                <w:lang w:val="en-US"/>
              </w:rPr>
              <w:t>nominally fixed position in terms of elevation/azimuth with respect to a given earth point</w:t>
            </w:r>
            <w:r w:rsidR="007E585D">
              <w:rPr>
                <w:lang w:val="en-US"/>
              </w:rPr>
              <w:t xml:space="preserve"> (NOTE 6)</w:t>
            </w:r>
          </w:p>
        </w:tc>
      </w:tr>
      <w:tr w:rsidR="00AF460C" w:rsidRPr="00047CB2" w14:paraId="7B3C03EB" w14:textId="77777777" w:rsidTr="0090130C">
        <w:trPr>
          <w:cantSplit/>
          <w:trHeight w:val="531"/>
        </w:trPr>
        <w:tc>
          <w:tcPr>
            <w:tcW w:w="953" w:type="pct"/>
            <w:vAlign w:val="center"/>
            <w:hideMark/>
          </w:tcPr>
          <w:p w14:paraId="6E250E03" w14:textId="77777777" w:rsidR="00AF460C" w:rsidRPr="00047CB2" w:rsidRDefault="00AF460C" w:rsidP="00ED56D3">
            <w:pPr>
              <w:pStyle w:val="TAL"/>
              <w:rPr>
                <w:lang w:val="en-US"/>
              </w:rPr>
            </w:pPr>
            <w:r w:rsidRPr="00047CB2">
              <w:rPr>
                <w:lang w:val="en-US"/>
              </w:rPr>
              <w:t>Altitude</w:t>
            </w:r>
          </w:p>
        </w:tc>
        <w:tc>
          <w:tcPr>
            <w:tcW w:w="809" w:type="pct"/>
            <w:vAlign w:val="center"/>
          </w:tcPr>
          <w:p w14:paraId="36D9AFA7" w14:textId="01276166" w:rsidR="00AF460C" w:rsidRPr="00E5346D" w:rsidRDefault="00AF460C" w:rsidP="00663CC1">
            <w:pPr>
              <w:pStyle w:val="TAL"/>
              <w:jc w:val="center"/>
              <w:rPr>
                <w:color w:val="FF0000"/>
                <w:highlight w:val="yellow"/>
                <w:lang w:val="en-US"/>
              </w:rPr>
            </w:pPr>
            <w:r w:rsidRPr="007E585D">
              <w:rPr>
                <w:color w:val="FF0000"/>
                <w:lang w:val="en-US"/>
              </w:rPr>
              <w:t>300 km</w:t>
            </w:r>
            <w:r w:rsidR="00A80392" w:rsidRPr="007E585D">
              <w:rPr>
                <w:color w:val="FF0000"/>
                <w:lang w:val="en-US"/>
              </w:rPr>
              <w:t xml:space="preserve"> (NOTE </w:t>
            </w:r>
            <w:r w:rsidR="00DA1E7D" w:rsidRPr="007E585D">
              <w:rPr>
                <w:color w:val="FF0000"/>
                <w:lang w:val="en-US"/>
              </w:rPr>
              <w:t>1</w:t>
            </w:r>
            <w:r w:rsidR="00A80392" w:rsidRPr="007E585D">
              <w:rPr>
                <w:color w:val="FF0000"/>
                <w:lang w:val="en-US"/>
              </w:rPr>
              <w:t>)</w:t>
            </w:r>
          </w:p>
        </w:tc>
        <w:tc>
          <w:tcPr>
            <w:tcW w:w="816" w:type="pct"/>
            <w:vAlign w:val="center"/>
          </w:tcPr>
          <w:p w14:paraId="6C0CD8C1" w14:textId="5ED049DD" w:rsidR="00AF460C" w:rsidRPr="00680C6E" w:rsidRDefault="00AF460C" w:rsidP="00663CC1">
            <w:pPr>
              <w:pStyle w:val="TAL"/>
              <w:jc w:val="center"/>
              <w:rPr>
                <w:lang w:val="en-US"/>
              </w:rPr>
            </w:pPr>
            <w:r w:rsidRPr="00680C6E">
              <w:rPr>
                <w:lang w:val="en-US"/>
              </w:rPr>
              <w:t>600 km</w:t>
            </w:r>
          </w:p>
        </w:tc>
        <w:tc>
          <w:tcPr>
            <w:tcW w:w="817" w:type="pct"/>
            <w:vAlign w:val="center"/>
            <w:hideMark/>
          </w:tcPr>
          <w:p w14:paraId="29A1C35A" w14:textId="77AE8BE2" w:rsidR="00AF460C" w:rsidRPr="00680C6E" w:rsidRDefault="00AF460C" w:rsidP="00663CC1">
            <w:pPr>
              <w:pStyle w:val="TAL"/>
              <w:rPr>
                <w:lang w:val="en-US"/>
              </w:rPr>
            </w:pPr>
            <w:r w:rsidRPr="00680C6E">
              <w:rPr>
                <w:lang w:val="en-US"/>
              </w:rPr>
              <w:t>1200 km</w:t>
            </w:r>
          </w:p>
        </w:tc>
        <w:tc>
          <w:tcPr>
            <w:tcW w:w="713" w:type="pct"/>
            <w:vAlign w:val="center"/>
          </w:tcPr>
          <w:p w14:paraId="3DD025AB" w14:textId="42D7D921" w:rsidR="00AF460C" w:rsidRPr="00680C6E" w:rsidRDefault="00B72738" w:rsidP="00D74176">
            <w:pPr>
              <w:pStyle w:val="TAL"/>
              <w:jc w:val="center"/>
              <w:rPr>
                <w:lang w:val="en-US"/>
              </w:rPr>
            </w:pPr>
            <w:r w:rsidRPr="00721622">
              <w:rPr>
                <w:color w:val="FF0000"/>
                <w:lang w:val="en-US"/>
              </w:rPr>
              <w:t xml:space="preserve">8000 </w:t>
            </w:r>
            <w:r w:rsidR="00AF460C" w:rsidRPr="00680C6E">
              <w:rPr>
                <w:lang w:val="en-US"/>
              </w:rPr>
              <w:t>km</w:t>
            </w:r>
          </w:p>
        </w:tc>
        <w:tc>
          <w:tcPr>
            <w:tcW w:w="892" w:type="pct"/>
            <w:vAlign w:val="center"/>
          </w:tcPr>
          <w:p w14:paraId="7541E005" w14:textId="77777777" w:rsidR="00AF460C" w:rsidRPr="00680C6E" w:rsidRDefault="00AF460C" w:rsidP="00C94241">
            <w:pPr>
              <w:pStyle w:val="TAL"/>
              <w:jc w:val="center"/>
              <w:rPr>
                <w:lang w:val="en-US"/>
              </w:rPr>
            </w:pPr>
            <w:r w:rsidRPr="00047CB2">
              <w:rPr>
                <w:lang w:val="en-US"/>
              </w:rPr>
              <w:t>35,786 km</w:t>
            </w:r>
          </w:p>
        </w:tc>
      </w:tr>
      <w:tr w:rsidR="00AF460C" w:rsidRPr="00380F7A" w14:paraId="21176473" w14:textId="77777777" w:rsidTr="0090130C">
        <w:trPr>
          <w:cantSplit/>
          <w:trHeight w:val="478"/>
        </w:trPr>
        <w:tc>
          <w:tcPr>
            <w:tcW w:w="953" w:type="pct"/>
            <w:vAlign w:val="center"/>
            <w:hideMark/>
          </w:tcPr>
          <w:p w14:paraId="486F41FC" w14:textId="77777777" w:rsidR="00AF460C" w:rsidRPr="00047CB2" w:rsidRDefault="00AF460C" w:rsidP="00ED56D3">
            <w:pPr>
              <w:pStyle w:val="TAL"/>
              <w:rPr>
                <w:lang w:val="en-US"/>
              </w:rPr>
            </w:pPr>
            <w:r w:rsidRPr="00047CB2">
              <w:rPr>
                <w:lang w:val="en-US"/>
              </w:rPr>
              <w:t>Earth-fixed beams</w:t>
            </w:r>
          </w:p>
        </w:tc>
        <w:tc>
          <w:tcPr>
            <w:tcW w:w="4047" w:type="pct"/>
            <w:gridSpan w:val="5"/>
            <w:vAlign w:val="center"/>
          </w:tcPr>
          <w:p w14:paraId="6F4344E0" w14:textId="04599368" w:rsidR="00AF460C" w:rsidRPr="009F36C9" w:rsidRDefault="00AF460C" w:rsidP="00ED56D3">
            <w:pPr>
              <w:pStyle w:val="TAL"/>
              <w:jc w:val="center"/>
              <w:rPr>
                <w:lang w:val="en-US"/>
              </w:rPr>
            </w:pPr>
            <w:r w:rsidRPr="009F36C9">
              <w:rPr>
                <w:lang w:val="en-US"/>
              </w:rPr>
              <w:t>Yes (Satellite generated steerable beams</w:t>
            </w:r>
            <w:r w:rsidR="00A80392" w:rsidRPr="009F36C9">
              <w:rPr>
                <w:lang w:val="en-US"/>
              </w:rPr>
              <w:t xml:space="preserve">, NOTE </w:t>
            </w:r>
            <w:r w:rsidR="00DA1E7D" w:rsidRPr="009F36C9">
              <w:rPr>
                <w:lang w:val="en-US"/>
              </w:rPr>
              <w:t>2</w:t>
            </w:r>
            <w:r w:rsidRPr="009F36C9">
              <w:rPr>
                <w:lang w:val="en-US"/>
              </w:rPr>
              <w:t>)</w:t>
            </w:r>
          </w:p>
          <w:p w14:paraId="02B62789" w14:textId="77777777" w:rsidR="00AF460C" w:rsidRPr="009F36C9" w:rsidRDefault="00AF460C" w:rsidP="00ED56D3">
            <w:pPr>
              <w:pStyle w:val="TAL"/>
              <w:jc w:val="center"/>
              <w:rPr>
                <w:lang w:val="en-US"/>
              </w:rPr>
            </w:pPr>
          </w:p>
        </w:tc>
      </w:tr>
      <w:tr w:rsidR="00AF460C" w:rsidRPr="00047CB2" w14:paraId="4915E791" w14:textId="77777777" w:rsidTr="0090130C">
        <w:trPr>
          <w:cantSplit/>
          <w:trHeight w:val="768"/>
        </w:trPr>
        <w:tc>
          <w:tcPr>
            <w:tcW w:w="953" w:type="pct"/>
            <w:vAlign w:val="center"/>
            <w:hideMark/>
          </w:tcPr>
          <w:p w14:paraId="197553AB" w14:textId="62B092B5" w:rsidR="00AF460C" w:rsidRPr="00047CB2" w:rsidRDefault="00AF460C" w:rsidP="00ED56D3">
            <w:pPr>
              <w:pStyle w:val="TAL"/>
              <w:rPr>
                <w:lang w:val="en-US"/>
              </w:rPr>
            </w:pPr>
            <w:r w:rsidRPr="00047CB2">
              <w:rPr>
                <w:lang w:val="en-US"/>
              </w:rPr>
              <w:t>Max beam footprint size (edge to edge) regardless of the elevation angle</w:t>
            </w:r>
            <w:r w:rsidR="00A80392">
              <w:rPr>
                <w:lang w:val="en-US"/>
              </w:rPr>
              <w:t xml:space="preserve"> (NOTE </w:t>
            </w:r>
            <w:r w:rsidR="00DA1E7D">
              <w:rPr>
                <w:lang w:val="en-US"/>
              </w:rPr>
              <w:t>3</w:t>
            </w:r>
            <w:r w:rsidR="00A80392">
              <w:rPr>
                <w:lang w:val="en-US"/>
              </w:rPr>
              <w:t>)</w:t>
            </w:r>
          </w:p>
        </w:tc>
        <w:tc>
          <w:tcPr>
            <w:tcW w:w="809" w:type="pct"/>
            <w:vAlign w:val="center"/>
          </w:tcPr>
          <w:p w14:paraId="451780F7" w14:textId="09D70EB0" w:rsidR="00AF460C" w:rsidRPr="00E5346D" w:rsidRDefault="0090130C" w:rsidP="00A80392">
            <w:pPr>
              <w:pStyle w:val="TAL"/>
              <w:rPr>
                <w:color w:val="FF0000"/>
                <w:highlight w:val="yellow"/>
                <w:lang w:val="en-US"/>
              </w:rPr>
            </w:pPr>
            <w:r w:rsidRPr="0090130C">
              <w:rPr>
                <w:color w:val="FF0000"/>
                <w:lang w:val="en-US"/>
              </w:rPr>
              <w:t>[</w:t>
            </w:r>
            <w:r>
              <w:rPr>
                <w:color w:val="FF0000"/>
                <w:lang w:val="en-US"/>
              </w:rPr>
              <w:t>&lt;250</w:t>
            </w:r>
            <w:r w:rsidRPr="0090130C">
              <w:rPr>
                <w:color w:val="FF0000"/>
                <w:lang w:val="en-US"/>
              </w:rPr>
              <w:t>]</w:t>
            </w:r>
            <w:r w:rsidR="00315821" w:rsidRPr="0090130C">
              <w:rPr>
                <w:color w:val="FF0000"/>
                <w:lang w:val="en-US"/>
              </w:rPr>
              <w:t xml:space="preserve"> </w:t>
            </w:r>
            <w:r w:rsidR="00AF460C" w:rsidRPr="0090130C">
              <w:rPr>
                <w:color w:val="FF0000"/>
                <w:lang w:val="en-US"/>
              </w:rPr>
              <w:t>km</w:t>
            </w:r>
          </w:p>
        </w:tc>
        <w:tc>
          <w:tcPr>
            <w:tcW w:w="816" w:type="pct"/>
            <w:vAlign w:val="center"/>
          </w:tcPr>
          <w:p w14:paraId="31BB6643" w14:textId="263A3853" w:rsidR="00AF460C" w:rsidRPr="00680C6E" w:rsidRDefault="0090130C" w:rsidP="00A80392">
            <w:pPr>
              <w:pStyle w:val="TAL"/>
              <w:rPr>
                <w:lang w:val="en-US"/>
              </w:rPr>
            </w:pPr>
            <w:r>
              <w:rPr>
                <w:color w:val="FF0000"/>
                <w:lang w:val="en-US"/>
              </w:rPr>
              <w:t>[&lt;</w:t>
            </w:r>
            <w:r w:rsidR="00315821">
              <w:rPr>
                <w:color w:val="FF0000"/>
                <w:lang w:val="en-US"/>
              </w:rPr>
              <w:t>25</w:t>
            </w:r>
            <w:r w:rsidR="00315821" w:rsidRPr="00AB5473">
              <w:rPr>
                <w:color w:val="FF0000"/>
                <w:lang w:val="en-US"/>
              </w:rPr>
              <w:t>0</w:t>
            </w:r>
            <w:r>
              <w:rPr>
                <w:color w:val="FF0000"/>
                <w:lang w:val="en-US"/>
              </w:rPr>
              <w:t>]</w:t>
            </w:r>
            <w:r w:rsidR="00315821" w:rsidRPr="00AB5473">
              <w:rPr>
                <w:color w:val="FF0000"/>
                <w:lang w:val="en-US"/>
              </w:rPr>
              <w:t xml:space="preserve"> </w:t>
            </w:r>
            <w:r w:rsidR="00AF460C" w:rsidRPr="00680C6E">
              <w:rPr>
                <w:lang w:val="en-US"/>
              </w:rPr>
              <w:t>km</w:t>
            </w:r>
          </w:p>
        </w:tc>
        <w:tc>
          <w:tcPr>
            <w:tcW w:w="817" w:type="pct"/>
            <w:vAlign w:val="center"/>
            <w:hideMark/>
          </w:tcPr>
          <w:p w14:paraId="7D4EECB5" w14:textId="750AFB51" w:rsidR="00AF460C" w:rsidRPr="00680C6E" w:rsidRDefault="0090130C" w:rsidP="00A80392">
            <w:pPr>
              <w:pStyle w:val="TAL"/>
              <w:rPr>
                <w:lang w:val="en-US"/>
              </w:rPr>
            </w:pPr>
            <w:r>
              <w:rPr>
                <w:color w:val="FF0000"/>
                <w:lang w:val="en-US"/>
              </w:rPr>
              <w:t>[&lt;</w:t>
            </w:r>
            <w:r w:rsidR="00315821">
              <w:rPr>
                <w:color w:val="FF0000"/>
                <w:lang w:val="en-US"/>
              </w:rPr>
              <w:t>250</w:t>
            </w:r>
            <w:r>
              <w:rPr>
                <w:color w:val="FF0000"/>
                <w:lang w:val="en-US"/>
              </w:rPr>
              <w:t>]</w:t>
            </w:r>
            <w:r w:rsidR="00315821" w:rsidRPr="00680C6E">
              <w:rPr>
                <w:lang w:val="en-US"/>
              </w:rPr>
              <w:t xml:space="preserve"> </w:t>
            </w:r>
            <w:r w:rsidR="00AF460C" w:rsidRPr="00680C6E">
              <w:rPr>
                <w:lang w:val="en-US"/>
              </w:rPr>
              <w:t>km</w:t>
            </w:r>
          </w:p>
        </w:tc>
        <w:tc>
          <w:tcPr>
            <w:tcW w:w="713" w:type="pct"/>
            <w:vAlign w:val="center"/>
          </w:tcPr>
          <w:p w14:paraId="57DBC9D3" w14:textId="7E9139E2" w:rsidR="00AF460C" w:rsidRPr="00680C6E" w:rsidRDefault="0090130C" w:rsidP="00A80392">
            <w:pPr>
              <w:pStyle w:val="TAL"/>
              <w:jc w:val="center"/>
              <w:rPr>
                <w:lang w:val="en-US"/>
              </w:rPr>
            </w:pPr>
            <w:r>
              <w:rPr>
                <w:color w:val="FF0000"/>
                <w:lang w:val="en-US"/>
              </w:rPr>
              <w:t>[&lt;</w:t>
            </w:r>
            <w:r w:rsidR="00315821">
              <w:rPr>
                <w:color w:val="FF0000"/>
                <w:lang w:val="en-US"/>
              </w:rPr>
              <w:t>25</w:t>
            </w:r>
            <w:r w:rsidR="00315821" w:rsidRPr="00AB5473">
              <w:rPr>
                <w:color w:val="FF0000"/>
                <w:lang w:val="en-US"/>
              </w:rPr>
              <w:t>0</w:t>
            </w:r>
            <w:r>
              <w:rPr>
                <w:color w:val="FF0000"/>
                <w:lang w:val="en-US"/>
              </w:rPr>
              <w:t>]</w:t>
            </w:r>
            <w:r w:rsidR="00315821" w:rsidRPr="00AB5473">
              <w:rPr>
                <w:color w:val="FF0000"/>
                <w:lang w:val="en-US"/>
              </w:rPr>
              <w:t xml:space="preserve"> </w:t>
            </w:r>
            <w:r w:rsidR="00AF460C" w:rsidRPr="00680C6E">
              <w:rPr>
                <w:lang w:val="en-US"/>
              </w:rPr>
              <w:t>km</w:t>
            </w:r>
          </w:p>
        </w:tc>
        <w:tc>
          <w:tcPr>
            <w:tcW w:w="892" w:type="pct"/>
            <w:vAlign w:val="center"/>
          </w:tcPr>
          <w:p w14:paraId="25DA770D" w14:textId="2579CCD0" w:rsidR="00AF460C" w:rsidRPr="00680C6E" w:rsidRDefault="0090130C" w:rsidP="00E10122">
            <w:pPr>
              <w:pStyle w:val="TAL"/>
              <w:jc w:val="center"/>
              <w:rPr>
                <w:lang w:val="en-US"/>
              </w:rPr>
            </w:pPr>
            <w:r>
              <w:rPr>
                <w:lang w:val="en-US"/>
              </w:rPr>
              <w:t>[&lt;</w:t>
            </w:r>
            <w:r w:rsidR="00E10122">
              <w:rPr>
                <w:lang w:val="en-US"/>
              </w:rPr>
              <w:t>250</w:t>
            </w:r>
            <w:r>
              <w:rPr>
                <w:lang w:val="en-US"/>
              </w:rPr>
              <w:t>]</w:t>
            </w:r>
            <w:r w:rsidR="00AF460C">
              <w:rPr>
                <w:lang w:val="en-US"/>
              </w:rPr>
              <w:t xml:space="preserve"> km</w:t>
            </w:r>
          </w:p>
        </w:tc>
      </w:tr>
      <w:tr w:rsidR="00AF460C" w:rsidRPr="00380F7A" w14:paraId="74EA1AD4" w14:textId="77777777" w:rsidTr="0090130C">
        <w:trPr>
          <w:cantSplit/>
          <w:trHeight w:val="422"/>
        </w:trPr>
        <w:tc>
          <w:tcPr>
            <w:tcW w:w="953" w:type="pct"/>
            <w:vAlign w:val="center"/>
            <w:hideMark/>
          </w:tcPr>
          <w:p w14:paraId="68618834" w14:textId="77777777" w:rsidR="00AF460C" w:rsidRPr="00047CB2" w:rsidRDefault="00AF460C" w:rsidP="00ED56D3">
            <w:pPr>
              <w:pStyle w:val="TAL"/>
              <w:rPr>
                <w:lang w:val="en-US"/>
              </w:rPr>
            </w:pPr>
            <w:r w:rsidRPr="00047CB2">
              <w:rPr>
                <w:lang w:val="en-US"/>
              </w:rPr>
              <w:t xml:space="preserve">Min Elevation angle for both sat-gateway and </w:t>
            </w:r>
            <w:r>
              <w:rPr>
                <w:lang w:val="en-US"/>
              </w:rPr>
              <w:t>User Equipment</w:t>
            </w:r>
          </w:p>
        </w:tc>
        <w:tc>
          <w:tcPr>
            <w:tcW w:w="4047" w:type="pct"/>
            <w:gridSpan w:val="5"/>
            <w:vAlign w:val="center"/>
          </w:tcPr>
          <w:p w14:paraId="00B32DA1" w14:textId="77777777" w:rsidR="00AF460C" w:rsidRPr="00E5346D" w:rsidRDefault="00AF460C" w:rsidP="00ED56D3">
            <w:pPr>
              <w:pStyle w:val="TAL"/>
              <w:jc w:val="center"/>
              <w:rPr>
                <w:color w:val="FF0000"/>
                <w:lang w:val="en-US"/>
              </w:rPr>
            </w:pPr>
            <w:r w:rsidRPr="007E585D">
              <w:rPr>
                <w:lang w:val="en-US"/>
              </w:rPr>
              <w:t>10° for service link and 10° for feeder link</w:t>
            </w:r>
          </w:p>
        </w:tc>
      </w:tr>
      <w:tr w:rsidR="00AF460C" w:rsidRPr="00047CB2" w14:paraId="5838DEDE" w14:textId="77777777" w:rsidTr="0090130C">
        <w:trPr>
          <w:cantSplit/>
          <w:trHeight w:val="713"/>
        </w:trPr>
        <w:tc>
          <w:tcPr>
            <w:tcW w:w="953" w:type="pct"/>
            <w:vAlign w:val="center"/>
            <w:hideMark/>
          </w:tcPr>
          <w:p w14:paraId="541430B3" w14:textId="77777777" w:rsidR="00AF460C" w:rsidRPr="00047CB2" w:rsidRDefault="00AF460C" w:rsidP="00ED56D3">
            <w:pPr>
              <w:pStyle w:val="TAL"/>
              <w:rPr>
                <w:lang w:val="en-US"/>
              </w:rPr>
            </w:pPr>
            <w:r w:rsidRPr="00047CB2">
              <w:rPr>
                <w:lang w:val="en-US"/>
              </w:rPr>
              <w:t xml:space="preserve">Max distance between satellite and </w:t>
            </w:r>
            <w:r>
              <w:rPr>
                <w:lang w:val="en-US"/>
              </w:rPr>
              <w:t>User Equipment</w:t>
            </w:r>
            <w:r w:rsidRPr="00047CB2">
              <w:rPr>
                <w:lang w:val="en-US"/>
              </w:rPr>
              <w:t xml:space="preserve"> at min elevation angle </w:t>
            </w:r>
          </w:p>
        </w:tc>
        <w:tc>
          <w:tcPr>
            <w:tcW w:w="809" w:type="pct"/>
            <w:vAlign w:val="center"/>
          </w:tcPr>
          <w:p w14:paraId="259D27CF" w14:textId="116E0A1F" w:rsidR="00AF460C" w:rsidRPr="008F1D44" w:rsidRDefault="004D2393" w:rsidP="004D2393">
            <w:pPr>
              <w:pStyle w:val="TAL"/>
              <w:jc w:val="center"/>
              <w:rPr>
                <w:lang w:val="da-DK"/>
              </w:rPr>
            </w:pPr>
            <w:r w:rsidRPr="008F1D44">
              <w:rPr>
                <w:lang w:val="da-DK"/>
              </w:rPr>
              <w:t xml:space="preserve">1160 </w:t>
            </w:r>
            <w:r w:rsidR="00AF460C" w:rsidRPr="008F1D44">
              <w:rPr>
                <w:lang w:val="da-DK"/>
              </w:rPr>
              <w:t>km</w:t>
            </w:r>
          </w:p>
        </w:tc>
        <w:tc>
          <w:tcPr>
            <w:tcW w:w="816" w:type="pct"/>
            <w:vAlign w:val="center"/>
          </w:tcPr>
          <w:p w14:paraId="190CEF71" w14:textId="77777777" w:rsidR="00AF460C" w:rsidRPr="00F46DA9" w:rsidRDefault="00AF460C" w:rsidP="00ED56D3">
            <w:pPr>
              <w:pStyle w:val="TAL"/>
              <w:jc w:val="center"/>
              <w:rPr>
                <w:lang w:val="da-DK"/>
              </w:rPr>
            </w:pPr>
            <w:r>
              <w:rPr>
                <w:lang w:val="da-DK"/>
              </w:rPr>
              <w:t xml:space="preserve">1 </w:t>
            </w:r>
            <w:r w:rsidRPr="00F46DA9">
              <w:rPr>
                <w:lang w:val="da-DK"/>
              </w:rPr>
              <w:t>932 km</w:t>
            </w:r>
          </w:p>
        </w:tc>
        <w:tc>
          <w:tcPr>
            <w:tcW w:w="817" w:type="pct"/>
            <w:vAlign w:val="center"/>
            <w:hideMark/>
          </w:tcPr>
          <w:p w14:paraId="204A8138" w14:textId="77777777" w:rsidR="00AF460C" w:rsidRPr="00F46DA9" w:rsidRDefault="00AF460C" w:rsidP="00ED56D3">
            <w:pPr>
              <w:pStyle w:val="TAL"/>
              <w:jc w:val="center"/>
              <w:rPr>
                <w:lang w:val="en-US"/>
              </w:rPr>
            </w:pPr>
            <w:r w:rsidRPr="00F46DA9">
              <w:rPr>
                <w:lang w:val="da-DK"/>
              </w:rPr>
              <w:t>3</w:t>
            </w:r>
            <w:r>
              <w:rPr>
                <w:lang w:val="da-DK"/>
              </w:rPr>
              <w:t xml:space="preserve"> </w:t>
            </w:r>
            <w:r w:rsidRPr="00F46DA9">
              <w:rPr>
                <w:lang w:val="da-DK"/>
              </w:rPr>
              <w:t>131 km</w:t>
            </w:r>
          </w:p>
        </w:tc>
        <w:tc>
          <w:tcPr>
            <w:tcW w:w="713" w:type="pct"/>
            <w:vAlign w:val="center"/>
          </w:tcPr>
          <w:p w14:paraId="654BF98A" w14:textId="256BFC4E" w:rsidR="00AF460C" w:rsidRPr="00F46DA9" w:rsidRDefault="00B72738" w:rsidP="00ED56D3">
            <w:pPr>
              <w:pStyle w:val="TAL"/>
              <w:jc w:val="center"/>
              <w:rPr>
                <w:lang w:val="da-DK"/>
              </w:rPr>
            </w:pPr>
            <w:r w:rsidRPr="00721622">
              <w:rPr>
                <w:color w:val="FF0000"/>
                <w:highlight w:val="yellow"/>
                <w:lang w:val="da-DK"/>
              </w:rPr>
              <w:t>TBD</w:t>
            </w:r>
            <w:r w:rsidRPr="00721622">
              <w:rPr>
                <w:color w:val="FF0000"/>
                <w:lang w:val="da-DK"/>
              </w:rPr>
              <w:t xml:space="preserve"> </w:t>
            </w:r>
            <w:r w:rsidR="00AF460C" w:rsidRPr="00F46DA9">
              <w:rPr>
                <w:lang w:val="da-DK"/>
              </w:rPr>
              <w:t>km</w:t>
            </w:r>
          </w:p>
        </w:tc>
        <w:tc>
          <w:tcPr>
            <w:tcW w:w="892" w:type="pct"/>
            <w:vAlign w:val="center"/>
          </w:tcPr>
          <w:p w14:paraId="2EB105D1" w14:textId="77777777" w:rsidR="00AF460C" w:rsidRPr="00F46DA9" w:rsidRDefault="00AF460C" w:rsidP="00ED56D3">
            <w:pPr>
              <w:pStyle w:val="TAL"/>
              <w:jc w:val="center"/>
              <w:rPr>
                <w:lang w:val="da-DK"/>
              </w:rPr>
            </w:pPr>
            <w:r>
              <w:rPr>
                <w:lang w:val="da-DK"/>
              </w:rPr>
              <w:t>40 581 km</w:t>
            </w:r>
          </w:p>
        </w:tc>
      </w:tr>
      <w:tr w:rsidR="00AF460C" w:rsidRPr="0094627F" w14:paraId="752EE12A" w14:textId="77777777" w:rsidTr="0090130C">
        <w:trPr>
          <w:cantSplit/>
          <w:trHeight w:val="808"/>
        </w:trPr>
        <w:tc>
          <w:tcPr>
            <w:tcW w:w="953" w:type="pct"/>
            <w:vAlign w:val="center"/>
            <w:hideMark/>
          </w:tcPr>
          <w:p w14:paraId="18CAD07B" w14:textId="396214DD" w:rsidR="00AF460C" w:rsidRPr="00047CB2" w:rsidRDefault="00AF460C" w:rsidP="00DA1E7D">
            <w:pPr>
              <w:pStyle w:val="TAL"/>
              <w:rPr>
                <w:lang w:val="en-US"/>
              </w:rPr>
            </w:pPr>
            <w:r w:rsidRPr="00047CB2">
              <w:rPr>
                <w:lang w:val="en-US"/>
              </w:rPr>
              <w:t>Max Round Trip Delay (propagation delay only</w:t>
            </w:r>
            <w:r>
              <w:rPr>
                <w:lang w:val="en-US"/>
              </w:rPr>
              <w:t xml:space="preserve"> NOTE </w:t>
            </w:r>
            <w:r w:rsidR="00DA1E7D">
              <w:rPr>
                <w:lang w:val="en-US"/>
              </w:rPr>
              <w:t>4</w:t>
            </w:r>
            <w:r w:rsidRPr="00047CB2">
              <w:rPr>
                <w:lang w:val="en-US"/>
              </w:rPr>
              <w:t xml:space="preserve">) </w:t>
            </w:r>
          </w:p>
        </w:tc>
        <w:tc>
          <w:tcPr>
            <w:tcW w:w="809" w:type="pct"/>
            <w:vAlign w:val="center"/>
          </w:tcPr>
          <w:p w14:paraId="37ACAC64" w14:textId="02C735E9" w:rsidR="00AF460C" w:rsidRPr="008F1D44" w:rsidRDefault="00CF2697" w:rsidP="00ED56D3">
            <w:pPr>
              <w:pStyle w:val="TAL"/>
              <w:jc w:val="center"/>
              <w:rPr>
                <w:lang w:val="en-US"/>
              </w:rPr>
            </w:pPr>
            <w:r w:rsidRPr="008F1D44">
              <w:rPr>
                <w:lang w:val="en-US"/>
              </w:rPr>
              <w:t xml:space="preserve">15.48   </w:t>
            </w:r>
            <w:proofErr w:type="spellStart"/>
            <w:r w:rsidR="00AF460C" w:rsidRPr="008F1D44">
              <w:rPr>
                <w:lang w:val="en-US"/>
              </w:rPr>
              <w:t>ms</w:t>
            </w:r>
            <w:proofErr w:type="spellEnd"/>
          </w:p>
        </w:tc>
        <w:tc>
          <w:tcPr>
            <w:tcW w:w="816" w:type="pct"/>
            <w:vAlign w:val="center"/>
          </w:tcPr>
          <w:p w14:paraId="765E4A85" w14:textId="77777777" w:rsidR="00AF460C" w:rsidRPr="00F46DA9" w:rsidRDefault="00AF460C" w:rsidP="00ED56D3">
            <w:pPr>
              <w:pStyle w:val="TAL"/>
              <w:jc w:val="center"/>
              <w:rPr>
                <w:lang w:val="en-US"/>
              </w:rPr>
            </w:pPr>
            <w:r w:rsidRPr="00F46DA9">
              <w:rPr>
                <w:lang w:val="en-US"/>
              </w:rPr>
              <w:t xml:space="preserve">25.77 </w:t>
            </w:r>
            <w:proofErr w:type="spellStart"/>
            <w:r w:rsidRPr="00F46DA9">
              <w:rPr>
                <w:lang w:val="en-US"/>
              </w:rPr>
              <w:t>ms</w:t>
            </w:r>
            <w:proofErr w:type="spellEnd"/>
          </w:p>
        </w:tc>
        <w:tc>
          <w:tcPr>
            <w:tcW w:w="817" w:type="pct"/>
            <w:vAlign w:val="center"/>
            <w:hideMark/>
          </w:tcPr>
          <w:p w14:paraId="1A5DDA7D" w14:textId="77777777" w:rsidR="00AF460C" w:rsidRPr="00F46DA9" w:rsidRDefault="00AF460C" w:rsidP="00ED56D3">
            <w:pPr>
              <w:pStyle w:val="TAL"/>
              <w:jc w:val="center"/>
              <w:rPr>
                <w:lang w:val="en-US"/>
              </w:rPr>
            </w:pPr>
            <w:r w:rsidRPr="00F46DA9">
              <w:rPr>
                <w:lang w:val="en-US"/>
              </w:rPr>
              <w:t xml:space="preserve">41.77 </w:t>
            </w:r>
            <w:proofErr w:type="spellStart"/>
            <w:r w:rsidRPr="00F46DA9">
              <w:rPr>
                <w:lang w:val="en-US"/>
              </w:rPr>
              <w:t>ms</w:t>
            </w:r>
            <w:proofErr w:type="spellEnd"/>
          </w:p>
        </w:tc>
        <w:tc>
          <w:tcPr>
            <w:tcW w:w="713" w:type="pct"/>
            <w:vAlign w:val="center"/>
          </w:tcPr>
          <w:p w14:paraId="1D939ECA" w14:textId="19789E3B" w:rsidR="00AF460C" w:rsidRPr="00F46DA9" w:rsidRDefault="00B72738" w:rsidP="00B72738">
            <w:pPr>
              <w:pStyle w:val="TAL"/>
              <w:jc w:val="center"/>
              <w:rPr>
                <w:lang w:val="en-US"/>
              </w:rPr>
            </w:pPr>
            <w:r w:rsidRPr="00721622">
              <w:rPr>
                <w:color w:val="FF0000"/>
                <w:lang w:val="en-US"/>
              </w:rPr>
              <w:t>180</w:t>
            </w:r>
            <w:r w:rsidR="00AF460C" w:rsidRPr="00721622">
              <w:rPr>
                <w:color w:val="FF0000"/>
                <w:lang w:val="en-US"/>
              </w:rPr>
              <w:t xml:space="preserve"> </w:t>
            </w:r>
            <w:proofErr w:type="spellStart"/>
            <w:r w:rsidR="00AF460C" w:rsidRPr="00F46DA9">
              <w:rPr>
                <w:lang w:val="en-US"/>
              </w:rPr>
              <w:t>ms</w:t>
            </w:r>
            <w:proofErr w:type="spellEnd"/>
          </w:p>
        </w:tc>
        <w:tc>
          <w:tcPr>
            <w:tcW w:w="892" w:type="pct"/>
            <w:vAlign w:val="center"/>
          </w:tcPr>
          <w:p w14:paraId="433F79C2" w14:textId="77777777" w:rsidR="00AF460C" w:rsidRPr="00F46DA9" w:rsidRDefault="00AF460C" w:rsidP="00ED56D3">
            <w:pPr>
              <w:pStyle w:val="TAL"/>
              <w:jc w:val="center"/>
              <w:rPr>
                <w:lang w:val="en-US"/>
              </w:rPr>
            </w:pPr>
            <w:r>
              <w:rPr>
                <w:lang w:val="en-US"/>
              </w:rPr>
              <w:t xml:space="preserve">541.46 </w:t>
            </w:r>
            <w:proofErr w:type="spellStart"/>
            <w:r>
              <w:rPr>
                <w:lang w:val="en-US"/>
              </w:rPr>
              <w:t>ms</w:t>
            </w:r>
            <w:proofErr w:type="spellEnd"/>
          </w:p>
        </w:tc>
      </w:tr>
      <w:tr w:rsidR="00AF460C" w:rsidRPr="0094627F" w14:paraId="2B2C3BF1" w14:textId="77777777" w:rsidTr="0090130C">
        <w:trPr>
          <w:cantSplit/>
          <w:trHeight w:val="296"/>
        </w:trPr>
        <w:tc>
          <w:tcPr>
            <w:tcW w:w="953" w:type="pct"/>
            <w:vAlign w:val="center"/>
            <w:hideMark/>
          </w:tcPr>
          <w:p w14:paraId="2214E4A5" w14:textId="58BD358A" w:rsidR="00AF460C" w:rsidRPr="00047CB2" w:rsidRDefault="00AF460C" w:rsidP="00DA1E7D">
            <w:pPr>
              <w:pStyle w:val="TAL"/>
              <w:rPr>
                <w:lang w:val="en-US"/>
              </w:rPr>
            </w:pPr>
            <w:r w:rsidRPr="00047CB2">
              <w:rPr>
                <w:lang w:val="en-US"/>
              </w:rPr>
              <w:t xml:space="preserve">Max Doppler shift (earth fixed user equipment) (NOTE </w:t>
            </w:r>
            <w:r w:rsidR="00DA1E7D">
              <w:rPr>
                <w:lang w:val="en-US"/>
              </w:rPr>
              <w:t>5</w:t>
            </w:r>
            <w:r w:rsidRPr="00047CB2">
              <w:rPr>
                <w:lang w:val="en-US"/>
              </w:rPr>
              <w:t>)</w:t>
            </w:r>
          </w:p>
        </w:tc>
        <w:tc>
          <w:tcPr>
            <w:tcW w:w="809" w:type="pct"/>
            <w:vAlign w:val="center"/>
          </w:tcPr>
          <w:p w14:paraId="16944252" w14:textId="6DBBC67F" w:rsidR="00AF460C" w:rsidRPr="00A80392" w:rsidRDefault="00C20B07" w:rsidP="00ED56D3">
            <w:pPr>
              <w:pStyle w:val="TAL"/>
              <w:jc w:val="center"/>
              <w:rPr>
                <w:color w:val="FF0000"/>
                <w:lang w:val="en-US"/>
              </w:rPr>
            </w:pPr>
            <w:r w:rsidRPr="008F1D44">
              <w:rPr>
                <w:lang w:val="en-US"/>
              </w:rPr>
              <w:t>25.35</w:t>
            </w:r>
            <w:r w:rsidR="00AF460C" w:rsidRPr="008F1D44">
              <w:rPr>
                <w:lang w:val="en-US"/>
              </w:rPr>
              <w:t>ppm</w:t>
            </w:r>
          </w:p>
        </w:tc>
        <w:tc>
          <w:tcPr>
            <w:tcW w:w="816" w:type="pct"/>
            <w:vAlign w:val="center"/>
          </w:tcPr>
          <w:p w14:paraId="50C0F5FE" w14:textId="57BAEE65" w:rsidR="00AF460C" w:rsidRPr="00F46DA9" w:rsidRDefault="00C20B07" w:rsidP="00ED56D3">
            <w:pPr>
              <w:pStyle w:val="TAL"/>
              <w:jc w:val="center"/>
              <w:rPr>
                <w:lang w:val="en-US"/>
              </w:rPr>
            </w:pPr>
            <w:r w:rsidRPr="00C20B07">
              <w:rPr>
                <w:lang w:val="en-US"/>
              </w:rPr>
              <w:t>24.85</w:t>
            </w:r>
            <w:r w:rsidR="00AF460C" w:rsidRPr="00F46DA9">
              <w:rPr>
                <w:lang w:val="en-US"/>
              </w:rPr>
              <w:t>ppm</w:t>
            </w:r>
          </w:p>
        </w:tc>
        <w:tc>
          <w:tcPr>
            <w:tcW w:w="817" w:type="pct"/>
            <w:vAlign w:val="center"/>
            <w:hideMark/>
          </w:tcPr>
          <w:p w14:paraId="15A9DF94" w14:textId="39588710" w:rsidR="00AF460C" w:rsidRPr="00F46DA9" w:rsidRDefault="00C20B07" w:rsidP="00ED56D3">
            <w:pPr>
              <w:pStyle w:val="TAL"/>
              <w:jc w:val="center"/>
              <w:rPr>
                <w:lang w:val="en-US"/>
              </w:rPr>
            </w:pPr>
            <w:r w:rsidRPr="00C20B07">
              <w:rPr>
                <w:lang w:val="en-US"/>
              </w:rPr>
              <w:t>23.85</w:t>
            </w:r>
            <w:r w:rsidR="00AF460C" w:rsidRPr="00F46DA9">
              <w:rPr>
                <w:lang w:val="en-US"/>
              </w:rPr>
              <w:t>ppm</w:t>
            </w:r>
          </w:p>
        </w:tc>
        <w:tc>
          <w:tcPr>
            <w:tcW w:w="713" w:type="pct"/>
            <w:vAlign w:val="center"/>
          </w:tcPr>
          <w:p w14:paraId="30F2DD20" w14:textId="6C6B835B" w:rsidR="00AF460C" w:rsidRPr="00F46DA9" w:rsidRDefault="00B72738" w:rsidP="00ED56D3">
            <w:pPr>
              <w:pStyle w:val="TAL"/>
              <w:jc w:val="center"/>
              <w:rPr>
                <w:lang w:val="en-US"/>
              </w:rPr>
            </w:pPr>
            <w:r w:rsidRPr="00721622">
              <w:rPr>
                <w:color w:val="FF0000"/>
                <w:highlight w:val="yellow"/>
                <w:lang w:val="en-US"/>
              </w:rPr>
              <w:t>TBD</w:t>
            </w:r>
            <w:r w:rsidRPr="00721622">
              <w:rPr>
                <w:color w:val="FF0000"/>
                <w:lang w:val="en-US"/>
              </w:rPr>
              <w:t xml:space="preserve"> </w:t>
            </w:r>
            <w:r w:rsidR="00AF460C" w:rsidRPr="00F46DA9">
              <w:rPr>
                <w:lang w:val="en-US"/>
              </w:rPr>
              <w:t>ppm</w:t>
            </w:r>
          </w:p>
        </w:tc>
        <w:tc>
          <w:tcPr>
            <w:tcW w:w="892" w:type="pct"/>
            <w:vAlign w:val="center"/>
          </w:tcPr>
          <w:p w14:paraId="7019DC7B" w14:textId="42B14156" w:rsidR="00AF460C" w:rsidRPr="00F46DA9" w:rsidRDefault="00AF460C" w:rsidP="00ED56D3">
            <w:pPr>
              <w:pStyle w:val="TAL"/>
              <w:jc w:val="center"/>
              <w:rPr>
                <w:lang w:val="en-US"/>
              </w:rPr>
            </w:pPr>
            <w:r>
              <w:rPr>
                <w:lang w:val="en-US"/>
              </w:rPr>
              <w:t>0.93ppm</w:t>
            </w:r>
          </w:p>
        </w:tc>
      </w:tr>
      <w:tr w:rsidR="00AF460C" w:rsidRPr="0094627F" w14:paraId="0CDF68C5" w14:textId="77777777" w:rsidTr="0090130C">
        <w:trPr>
          <w:cantSplit/>
          <w:trHeight w:val="296"/>
        </w:trPr>
        <w:tc>
          <w:tcPr>
            <w:tcW w:w="953" w:type="pct"/>
            <w:vAlign w:val="center"/>
            <w:hideMark/>
          </w:tcPr>
          <w:p w14:paraId="5B045DB2" w14:textId="77777777" w:rsidR="00AF460C" w:rsidRPr="00047CB2" w:rsidRDefault="00AF460C" w:rsidP="00ED56D3">
            <w:pPr>
              <w:pStyle w:val="TAL"/>
              <w:rPr>
                <w:lang w:val="en-US"/>
              </w:rPr>
            </w:pPr>
            <w:r w:rsidRPr="00047CB2">
              <w:rPr>
                <w:lang w:val="en-US"/>
              </w:rPr>
              <w:t xml:space="preserve">Max Doppler shift variation (earth fixed user equipment) (NOTE </w:t>
            </w:r>
            <w:r>
              <w:rPr>
                <w:lang w:val="en-US"/>
              </w:rPr>
              <w:t>4</w:t>
            </w:r>
            <w:r w:rsidRPr="00047CB2">
              <w:rPr>
                <w:lang w:val="en-US"/>
              </w:rPr>
              <w:t>)</w:t>
            </w:r>
          </w:p>
        </w:tc>
        <w:tc>
          <w:tcPr>
            <w:tcW w:w="809" w:type="pct"/>
            <w:vAlign w:val="center"/>
          </w:tcPr>
          <w:p w14:paraId="518B6B00" w14:textId="77777777" w:rsidR="00AF460C" w:rsidRPr="00E5346D" w:rsidRDefault="00AF460C" w:rsidP="00ED56D3">
            <w:pPr>
              <w:pStyle w:val="TAL"/>
              <w:jc w:val="center"/>
              <w:rPr>
                <w:color w:val="FF0000"/>
                <w:lang w:val="en-US"/>
              </w:rPr>
            </w:pPr>
            <w:r w:rsidRPr="00E5346D">
              <w:rPr>
                <w:color w:val="FF0000"/>
                <w:highlight w:val="yellow"/>
                <w:lang w:val="en-US"/>
              </w:rPr>
              <w:t>TBD</w:t>
            </w:r>
            <w:r w:rsidRPr="00E5346D">
              <w:rPr>
                <w:color w:val="FF0000"/>
                <w:lang w:val="en-US"/>
              </w:rPr>
              <w:t xml:space="preserve"> ppm/s</w:t>
            </w:r>
          </w:p>
        </w:tc>
        <w:tc>
          <w:tcPr>
            <w:tcW w:w="816" w:type="pct"/>
            <w:vAlign w:val="center"/>
          </w:tcPr>
          <w:p w14:paraId="6C94CA12" w14:textId="77777777" w:rsidR="00AF460C" w:rsidRPr="00F46DA9" w:rsidRDefault="00AF460C" w:rsidP="00ED56D3">
            <w:pPr>
              <w:pStyle w:val="TAL"/>
              <w:jc w:val="center"/>
              <w:rPr>
                <w:lang w:val="en-US"/>
              </w:rPr>
            </w:pPr>
            <w:r>
              <w:rPr>
                <w:lang w:val="en-US"/>
              </w:rPr>
              <w:t>0.</w:t>
            </w:r>
            <w:r w:rsidRPr="00F46DA9">
              <w:rPr>
                <w:lang w:val="en-US"/>
              </w:rPr>
              <w:t>27 ppm/s</w:t>
            </w:r>
          </w:p>
          <w:p w14:paraId="23190409" w14:textId="77777777" w:rsidR="00AF460C" w:rsidRPr="00F46DA9" w:rsidRDefault="00AF460C" w:rsidP="00ED56D3">
            <w:pPr>
              <w:pStyle w:val="TAL"/>
              <w:jc w:val="center"/>
              <w:rPr>
                <w:lang w:val="en-US"/>
              </w:rPr>
            </w:pPr>
          </w:p>
        </w:tc>
        <w:tc>
          <w:tcPr>
            <w:tcW w:w="817" w:type="pct"/>
            <w:vAlign w:val="center"/>
            <w:hideMark/>
          </w:tcPr>
          <w:p w14:paraId="11BC8B8A" w14:textId="77777777" w:rsidR="00AF460C" w:rsidRPr="00F46DA9" w:rsidRDefault="00AF460C" w:rsidP="00ED56D3">
            <w:pPr>
              <w:pStyle w:val="TAL"/>
              <w:jc w:val="center"/>
              <w:rPr>
                <w:lang w:val="en-US"/>
              </w:rPr>
            </w:pPr>
            <w:r>
              <w:rPr>
                <w:lang w:val="en-US"/>
              </w:rPr>
              <w:t>0.</w:t>
            </w:r>
            <w:r w:rsidRPr="00F46DA9">
              <w:rPr>
                <w:lang w:val="en-US"/>
              </w:rPr>
              <w:t>13 ppm/s</w:t>
            </w:r>
          </w:p>
        </w:tc>
        <w:tc>
          <w:tcPr>
            <w:tcW w:w="713" w:type="pct"/>
            <w:vAlign w:val="center"/>
          </w:tcPr>
          <w:p w14:paraId="0941DE70" w14:textId="351167A4" w:rsidR="00AF460C" w:rsidRPr="00F46DA9" w:rsidRDefault="00B72738" w:rsidP="00ED56D3">
            <w:pPr>
              <w:pStyle w:val="TAL"/>
              <w:jc w:val="center"/>
              <w:rPr>
                <w:lang w:val="en-US"/>
              </w:rPr>
            </w:pPr>
            <w:r w:rsidRPr="00721622">
              <w:rPr>
                <w:color w:val="FF0000"/>
                <w:highlight w:val="yellow"/>
                <w:lang w:val="en-US"/>
              </w:rPr>
              <w:t>TBD</w:t>
            </w:r>
            <w:r w:rsidR="00AF460C" w:rsidRPr="00721622">
              <w:rPr>
                <w:color w:val="FF0000"/>
                <w:lang w:val="en-US"/>
              </w:rPr>
              <w:t xml:space="preserve"> </w:t>
            </w:r>
            <w:r w:rsidR="00AF460C" w:rsidRPr="00F46DA9">
              <w:rPr>
                <w:lang w:val="en-US"/>
              </w:rPr>
              <w:t>ppm/s</w:t>
            </w:r>
          </w:p>
        </w:tc>
        <w:tc>
          <w:tcPr>
            <w:tcW w:w="892" w:type="pct"/>
            <w:vAlign w:val="center"/>
          </w:tcPr>
          <w:p w14:paraId="3EFF3618" w14:textId="77777777" w:rsidR="00AF460C" w:rsidRDefault="00AF460C" w:rsidP="00ED56D3">
            <w:pPr>
              <w:pStyle w:val="TAL"/>
              <w:jc w:val="center"/>
              <w:rPr>
                <w:lang w:val="en-US"/>
              </w:rPr>
            </w:pPr>
            <w:r>
              <w:rPr>
                <w:lang w:val="en-US"/>
              </w:rPr>
              <w:t>0.000 045 ppm/s</w:t>
            </w:r>
          </w:p>
          <w:p w14:paraId="5FCB1487" w14:textId="77777777" w:rsidR="00AF460C" w:rsidRPr="009B0A82" w:rsidRDefault="00AF460C" w:rsidP="00ED56D3">
            <w:pPr>
              <w:jc w:val="center"/>
              <w:rPr>
                <w:lang w:val="en-US" w:eastAsia="en-GB"/>
              </w:rPr>
            </w:pPr>
          </w:p>
        </w:tc>
      </w:tr>
      <w:tr w:rsidR="00AF460C" w:rsidRPr="00380F7A" w14:paraId="7BF90849" w14:textId="77777777" w:rsidTr="009F36C9">
        <w:trPr>
          <w:cantSplit/>
          <w:trHeight w:val="296"/>
        </w:trPr>
        <w:tc>
          <w:tcPr>
            <w:tcW w:w="5000" w:type="pct"/>
            <w:gridSpan w:val="6"/>
            <w:vAlign w:val="center"/>
          </w:tcPr>
          <w:p w14:paraId="144590A5" w14:textId="25246180" w:rsidR="00DA1E7D" w:rsidRDefault="00DA1E7D" w:rsidP="00ED56D3">
            <w:pPr>
              <w:pStyle w:val="TAN"/>
              <w:rPr>
                <w:color w:val="FF0000"/>
                <w:lang w:val="en-US"/>
              </w:rPr>
            </w:pPr>
            <w:r w:rsidRPr="00A80392">
              <w:rPr>
                <w:color w:val="FF0000"/>
                <w:lang w:val="en-US"/>
              </w:rPr>
              <w:t>N</w:t>
            </w:r>
            <w:r>
              <w:rPr>
                <w:color w:val="FF0000"/>
                <w:lang w:val="en-US"/>
              </w:rPr>
              <w:t>OTE 1:</w:t>
            </w:r>
            <w:r w:rsidRPr="00A80392">
              <w:rPr>
                <w:color w:val="FF0000"/>
                <w:lang w:val="en-US"/>
              </w:rPr>
              <w:t xml:space="preserve"> </w:t>
            </w:r>
            <w:r>
              <w:rPr>
                <w:color w:val="FF0000"/>
                <w:lang w:val="en-US"/>
              </w:rPr>
              <w:t xml:space="preserve">    </w:t>
            </w:r>
            <w:r w:rsidRPr="00A80392">
              <w:rPr>
                <w:color w:val="FF0000"/>
                <w:lang w:val="en-US"/>
              </w:rPr>
              <w:t xml:space="preserve">VLEO is characterized by altitudes ranging from approximately 180 to </w:t>
            </w:r>
            <w:r w:rsidR="00E10122">
              <w:rPr>
                <w:color w:val="FF0000"/>
                <w:lang w:val="en-US"/>
              </w:rPr>
              <w:t>6</w:t>
            </w:r>
            <w:r w:rsidRPr="00A80392">
              <w:rPr>
                <w:color w:val="FF0000"/>
                <w:lang w:val="en-US"/>
              </w:rPr>
              <w:t>00 kilometers above Earth. However, the lower the altitude, the higher the number of satellites is required to ensure service continuity and the higher the atmospheric drag which would need constant propulsion and re-boosting and hence reduced life</w:t>
            </w:r>
            <w:r w:rsidR="0020365A">
              <w:rPr>
                <w:color w:val="FF0000"/>
                <w:lang w:val="en-US"/>
              </w:rPr>
              <w:t>time</w:t>
            </w:r>
            <w:r w:rsidRPr="00A80392">
              <w:rPr>
                <w:color w:val="FF0000"/>
                <w:lang w:val="en-US"/>
              </w:rPr>
              <w:t>.</w:t>
            </w:r>
          </w:p>
          <w:p w14:paraId="71C30C5B" w14:textId="4BAA37B2" w:rsidR="00AF460C" w:rsidRPr="00FE599D" w:rsidRDefault="00AF460C" w:rsidP="00ED56D3">
            <w:pPr>
              <w:pStyle w:val="TAN"/>
              <w:rPr>
                <w:lang w:val="en-US"/>
              </w:rPr>
            </w:pPr>
            <w:r w:rsidRPr="00FE599D">
              <w:rPr>
                <w:lang w:val="en-US"/>
              </w:rPr>
              <w:t xml:space="preserve">NOTE </w:t>
            </w:r>
            <w:r w:rsidR="00DA1E7D">
              <w:rPr>
                <w:lang w:val="en-US"/>
              </w:rPr>
              <w:t>2</w:t>
            </w:r>
            <w:r w:rsidRPr="00FE599D">
              <w:rPr>
                <w:lang w:val="en-US"/>
              </w:rPr>
              <w:t>:      Each satellite has the capability to steer beams towards fixed points on earth using beamforming techniques. This is applicable for a period of time corresponding to the visibility time of the satellite.</w:t>
            </w:r>
          </w:p>
          <w:p w14:paraId="62BDE123" w14:textId="5C278FD0" w:rsidR="00AF460C" w:rsidRPr="00FE599D" w:rsidRDefault="00AF460C" w:rsidP="00ED56D3">
            <w:pPr>
              <w:pStyle w:val="TAL"/>
              <w:rPr>
                <w:lang w:val="en-US"/>
              </w:rPr>
            </w:pPr>
            <w:r w:rsidRPr="00FE599D">
              <w:rPr>
                <w:lang w:val="en-US"/>
              </w:rPr>
              <w:t xml:space="preserve">NOTE </w:t>
            </w:r>
            <w:r w:rsidR="00DA1E7D">
              <w:rPr>
                <w:lang w:val="en-US"/>
              </w:rPr>
              <w:t>3</w:t>
            </w:r>
            <w:r w:rsidRPr="00FE599D">
              <w:rPr>
                <w:lang w:val="en-US"/>
              </w:rPr>
              <w:t>:     This beam size refers to the Nadir pointing of the satellite.</w:t>
            </w:r>
          </w:p>
          <w:p w14:paraId="2972F314" w14:textId="7FBD3C7E" w:rsidR="00AF460C" w:rsidRPr="00FE599D" w:rsidRDefault="00AF460C" w:rsidP="00ED56D3">
            <w:pPr>
              <w:pStyle w:val="TAL"/>
              <w:rPr>
                <w:lang w:val="en-US"/>
              </w:rPr>
            </w:pPr>
            <w:r w:rsidRPr="00FE599D">
              <w:rPr>
                <w:lang w:val="en-US"/>
              </w:rPr>
              <w:t xml:space="preserve">NOTE </w:t>
            </w:r>
            <w:r w:rsidR="00DA1E7D">
              <w:rPr>
                <w:lang w:val="en-US"/>
              </w:rPr>
              <w:t>4</w:t>
            </w:r>
            <w:r w:rsidRPr="00FE599D">
              <w:rPr>
                <w:lang w:val="en-US"/>
              </w:rPr>
              <w:t>:     </w:t>
            </w:r>
            <w:r w:rsidR="0020365A">
              <w:rPr>
                <w:lang w:val="en-US"/>
              </w:rPr>
              <w:t>A</w:t>
            </w:r>
            <w:r w:rsidRPr="00FE599D">
              <w:rPr>
                <w:lang w:val="en-US"/>
              </w:rPr>
              <w:t>ssuming transparent payload with service and feeder links and return</w:t>
            </w:r>
          </w:p>
          <w:p w14:paraId="49D2542A" w14:textId="463D7947" w:rsidR="00AF460C" w:rsidRDefault="00AF460C" w:rsidP="00ED56D3">
            <w:pPr>
              <w:pStyle w:val="TAL"/>
              <w:rPr>
                <w:lang w:val="en-US"/>
              </w:rPr>
            </w:pPr>
            <w:r w:rsidRPr="00FE599D">
              <w:rPr>
                <w:lang w:val="en-US"/>
              </w:rPr>
              <w:t xml:space="preserve">NOTE </w:t>
            </w:r>
            <w:r w:rsidR="00DA1E7D">
              <w:rPr>
                <w:lang w:val="en-US"/>
              </w:rPr>
              <w:t>5</w:t>
            </w:r>
            <w:r w:rsidRPr="00FE599D">
              <w:rPr>
                <w:lang w:val="en-US"/>
              </w:rPr>
              <w:t>:     Max Doppler shift and Max Doppler shift variation in the absence of any device pre-compensation of satellite Doppler shift on the service link.</w:t>
            </w:r>
          </w:p>
          <w:p w14:paraId="39E4074E" w14:textId="674BC1BA" w:rsidR="00A80392" w:rsidRPr="00E5346D" w:rsidRDefault="007E585D" w:rsidP="007E585D">
            <w:pPr>
              <w:pStyle w:val="TAL"/>
              <w:rPr>
                <w:color w:val="FF0000"/>
                <w:lang w:val="en-US"/>
              </w:rPr>
            </w:pPr>
            <w:r>
              <w:rPr>
                <w:color w:val="FF0000"/>
                <w:lang w:val="en-US"/>
              </w:rPr>
              <w:t>NOTE 6:       In case of GSO, the i</w:t>
            </w:r>
            <w:r w:rsidRPr="007E585D">
              <w:rPr>
                <w:color w:val="FF0000"/>
                <w:lang w:val="en-US"/>
              </w:rPr>
              <w:t>nclination</w:t>
            </w:r>
            <w:r>
              <w:rPr>
                <w:color w:val="FF0000"/>
                <w:lang w:val="en-US"/>
              </w:rPr>
              <w:t xml:space="preserve"> may</w:t>
            </w:r>
            <w:r w:rsidRPr="007E585D">
              <w:rPr>
                <w:color w:val="FF0000"/>
                <w:lang w:val="en-US"/>
              </w:rPr>
              <w:t xml:space="preserve"> be non-zero. This means the satellite’s ground track may trace a figure-eight pattern (</w:t>
            </w:r>
            <w:proofErr w:type="spellStart"/>
            <w:r w:rsidRPr="007E585D">
              <w:rPr>
                <w:color w:val="FF0000"/>
                <w:lang w:val="en-US"/>
              </w:rPr>
              <w:t>analemma</w:t>
            </w:r>
            <w:proofErr w:type="spellEnd"/>
            <w:r w:rsidRPr="007E585D">
              <w:rPr>
                <w:color w:val="FF0000"/>
                <w:lang w:val="en-US"/>
              </w:rPr>
              <w:t>) as seen from Earth</w:t>
            </w:r>
            <w:r w:rsidR="0020365A">
              <w:rPr>
                <w:color w:val="FF0000"/>
                <w:lang w:val="en-US"/>
              </w:rPr>
              <w:t>.</w:t>
            </w:r>
          </w:p>
        </w:tc>
      </w:tr>
    </w:tbl>
    <w:p w14:paraId="1BBFC744" w14:textId="62EECF63" w:rsidR="00AF460C" w:rsidRDefault="00AF460C" w:rsidP="00AF460C">
      <w:pPr>
        <w:jc w:val="both"/>
        <w:rPr>
          <w:lang w:val="en-US"/>
        </w:rPr>
      </w:pPr>
    </w:p>
    <w:p w14:paraId="5E9D9F46" w14:textId="50C67064" w:rsidR="00A372CB" w:rsidRDefault="00A372CB" w:rsidP="00A372CB">
      <w:pPr>
        <w:rPr>
          <w:b/>
          <w:bCs/>
          <w:lang w:val="en-US"/>
        </w:rPr>
      </w:pPr>
      <w:r w:rsidRPr="00BA2E99">
        <w:rPr>
          <w:b/>
          <w:lang w:val="en-US"/>
        </w:rPr>
        <w:t xml:space="preserve">Proposal 1: The </w:t>
      </w:r>
      <w:r w:rsidRPr="00BA2E99">
        <w:rPr>
          <w:b/>
          <w:bCs/>
          <w:lang w:val="en-US"/>
        </w:rPr>
        <w:t xml:space="preserve">6G radio interface/access shall be defined to support all the practical NTN deployment scenarios described </w:t>
      </w:r>
      <w:r w:rsidR="00CE3157" w:rsidRPr="00BA2E99">
        <w:rPr>
          <w:b/>
          <w:bCs/>
          <w:lang w:val="en-US"/>
        </w:rPr>
        <w:t xml:space="preserve">mainly </w:t>
      </w:r>
      <w:r w:rsidRPr="00BA2E99">
        <w:rPr>
          <w:b/>
          <w:bCs/>
          <w:lang w:val="en-US"/>
        </w:rPr>
        <w:t xml:space="preserve">in terms of </w:t>
      </w:r>
      <w:proofErr w:type="gramStart"/>
      <w:r w:rsidRPr="00BA2E99">
        <w:rPr>
          <w:b/>
          <w:bCs/>
          <w:lang w:val="en-US"/>
        </w:rPr>
        <w:t xml:space="preserve">orbits, </w:t>
      </w:r>
      <w:r w:rsidR="00CE3157" w:rsidRPr="00BA2E99">
        <w:rPr>
          <w:b/>
          <w:bCs/>
          <w:lang w:val="en-US"/>
        </w:rPr>
        <w:t xml:space="preserve"> and</w:t>
      </w:r>
      <w:proofErr w:type="gramEnd"/>
      <w:r w:rsidR="00CE3157" w:rsidRPr="00BA2E99">
        <w:rPr>
          <w:b/>
          <w:bCs/>
          <w:lang w:val="en-US"/>
        </w:rPr>
        <w:t xml:space="preserve"> related s</w:t>
      </w:r>
      <w:r w:rsidRPr="00BA2E99">
        <w:rPr>
          <w:b/>
          <w:bCs/>
          <w:lang w:val="en-US"/>
        </w:rPr>
        <w:t>ervice link</w:t>
      </w:r>
      <w:r w:rsidR="00CE3157" w:rsidRPr="00BA2E99">
        <w:rPr>
          <w:b/>
          <w:bCs/>
          <w:lang w:val="en-US"/>
        </w:rPr>
        <w:t xml:space="preserve"> characteristics</w:t>
      </w:r>
      <w:r w:rsidRPr="00BA2E99">
        <w:rPr>
          <w:b/>
          <w:bCs/>
          <w:lang w:val="en-US"/>
        </w:rPr>
        <w:t xml:space="preserve"> in the table above</w:t>
      </w:r>
      <w:r w:rsidR="0020365A" w:rsidRPr="00BA2E99">
        <w:rPr>
          <w:b/>
          <w:bCs/>
          <w:lang w:val="en-US"/>
        </w:rPr>
        <w:t>.</w:t>
      </w:r>
    </w:p>
    <w:p w14:paraId="7E96FD7A" w14:textId="6B9FD28F" w:rsidR="00E10122" w:rsidRDefault="00E10122" w:rsidP="00AF460C">
      <w:pPr>
        <w:jc w:val="both"/>
        <w:rPr>
          <w:lang w:val="en-US"/>
        </w:rPr>
      </w:pPr>
    </w:p>
    <w:p w14:paraId="6D5DAB69" w14:textId="77777777" w:rsidR="00A372CB" w:rsidRDefault="00A372CB" w:rsidP="00AF460C">
      <w:pPr>
        <w:jc w:val="both"/>
        <w:rPr>
          <w:lang w:val="en-US"/>
        </w:rPr>
      </w:pPr>
    </w:p>
    <w:p w14:paraId="36B180C4" w14:textId="27231A9A" w:rsidR="007E585D" w:rsidRDefault="007E585D" w:rsidP="007E585D">
      <w:pPr>
        <w:pStyle w:val="Titre2"/>
        <w:rPr>
          <w:lang w:val="en-US"/>
        </w:rPr>
      </w:pPr>
      <w:r>
        <w:rPr>
          <w:lang w:val="en-US"/>
        </w:rPr>
        <w:lastRenderedPageBreak/>
        <w:t>Constellation</w:t>
      </w:r>
    </w:p>
    <w:p w14:paraId="76B5AD64" w14:textId="77777777" w:rsidR="007E585D" w:rsidRDefault="007E585D" w:rsidP="00AF460C">
      <w:pPr>
        <w:jc w:val="both"/>
        <w:rPr>
          <w:lang w:val="en-US"/>
        </w:rPr>
      </w:pPr>
    </w:p>
    <w:p w14:paraId="7FA8FF1A" w14:textId="367C6436" w:rsidR="00CF202E" w:rsidRDefault="00CF202E" w:rsidP="00AF460C">
      <w:pPr>
        <w:jc w:val="both"/>
        <w:rPr>
          <w:lang w:val="en-US"/>
        </w:rPr>
      </w:pPr>
      <w:r>
        <w:rPr>
          <w:lang w:val="en-US"/>
        </w:rPr>
        <w:t>Typical sizing of constellation according to the orbit:</w:t>
      </w:r>
    </w:p>
    <w:p w14:paraId="6A5D20EE" w14:textId="19C6BB8A" w:rsidR="00CF202E" w:rsidRPr="00CF202E" w:rsidRDefault="00CF202E" w:rsidP="004E4F29">
      <w:pPr>
        <w:pStyle w:val="Paragraphedeliste"/>
        <w:numPr>
          <w:ilvl w:val="0"/>
          <w:numId w:val="10"/>
        </w:numPr>
        <w:jc w:val="both"/>
        <w:rPr>
          <w:lang w:val="en-US"/>
        </w:rPr>
      </w:pPr>
      <w:r w:rsidRPr="00CF202E">
        <w:rPr>
          <w:lang w:val="en-US"/>
        </w:rPr>
        <w:t>GSO</w:t>
      </w:r>
      <w:r>
        <w:rPr>
          <w:lang w:val="en-US"/>
        </w:rPr>
        <w:t xml:space="preserve"> constellation may be based on one to </w:t>
      </w:r>
      <w:r w:rsidR="004A1591">
        <w:rPr>
          <w:lang w:val="en-US"/>
        </w:rPr>
        <w:t>three</w:t>
      </w:r>
      <w:r>
        <w:rPr>
          <w:lang w:val="en-US"/>
        </w:rPr>
        <w:t xml:space="preserve"> satellites depending on the targeted coverage</w:t>
      </w:r>
      <w:r w:rsidR="004A1591">
        <w:rPr>
          <w:lang w:val="en-US"/>
        </w:rPr>
        <w:t>.</w:t>
      </w:r>
    </w:p>
    <w:p w14:paraId="5DCB2E69" w14:textId="3FCCEA5A" w:rsidR="00CF202E" w:rsidRPr="00CF202E" w:rsidRDefault="00CF202E" w:rsidP="004E4F29">
      <w:pPr>
        <w:pStyle w:val="Paragraphedeliste"/>
        <w:numPr>
          <w:ilvl w:val="0"/>
          <w:numId w:val="10"/>
        </w:numPr>
        <w:jc w:val="both"/>
        <w:rPr>
          <w:lang w:val="en-US"/>
        </w:rPr>
      </w:pPr>
      <w:r w:rsidRPr="00CF202E">
        <w:rPr>
          <w:lang w:val="en-US"/>
        </w:rPr>
        <w:t xml:space="preserve">NGSO constellations providing real time services are sized to ensure at least one satellite in visibility of </w:t>
      </w:r>
      <w:r w:rsidRPr="004E4F29">
        <w:rPr>
          <w:lang w:val="en-US"/>
        </w:rPr>
        <w:t>all UEs (above the min elevation angle)</w:t>
      </w:r>
      <w:r w:rsidRPr="00CF202E">
        <w:rPr>
          <w:lang w:val="en-US"/>
        </w:rPr>
        <w:t xml:space="preserve"> in the targeted coverage</w:t>
      </w:r>
    </w:p>
    <w:p w14:paraId="1F7462C0" w14:textId="0E3E8302" w:rsidR="00CF202E" w:rsidRPr="00CF202E" w:rsidRDefault="00CF202E" w:rsidP="004E4F29">
      <w:pPr>
        <w:pStyle w:val="Paragraphedeliste"/>
        <w:numPr>
          <w:ilvl w:val="0"/>
          <w:numId w:val="10"/>
        </w:numPr>
        <w:jc w:val="both"/>
        <w:rPr>
          <w:lang w:val="en-US"/>
        </w:rPr>
      </w:pPr>
      <w:r w:rsidRPr="00CF202E">
        <w:rPr>
          <w:lang w:val="en-US"/>
        </w:rPr>
        <w:t>NGSO constellations providing non real time services such as messaging shall be made of at least one satellite.</w:t>
      </w:r>
      <w:r>
        <w:rPr>
          <w:lang w:val="en-US"/>
        </w:rPr>
        <w:t xml:space="preserve"> </w:t>
      </w:r>
      <w:r w:rsidR="00B035F7">
        <w:rPr>
          <w:lang w:val="en-US"/>
        </w:rPr>
        <w:t>A given UE can connect to one of the serving satellite(s) from time to time depending on the satellite(s) revisit time</w:t>
      </w:r>
      <w:r>
        <w:rPr>
          <w:lang w:val="en-US"/>
        </w:rPr>
        <w:t>.</w:t>
      </w:r>
    </w:p>
    <w:p w14:paraId="4656DC04" w14:textId="77777777" w:rsidR="00CF202E" w:rsidRDefault="00CF202E" w:rsidP="00AF460C">
      <w:pPr>
        <w:jc w:val="both"/>
        <w:rPr>
          <w:lang w:val="en-US"/>
        </w:rPr>
      </w:pPr>
    </w:p>
    <w:p w14:paraId="57DBF910" w14:textId="6FBCDCF2" w:rsidR="00401DB1" w:rsidRDefault="00F0674F" w:rsidP="00AF460C">
      <w:pPr>
        <w:jc w:val="both"/>
        <w:rPr>
          <w:lang w:val="en-US"/>
        </w:rPr>
      </w:pPr>
      <w:r>
        <w:rPr>
          <w:lang w:val="en-US"/>
        </w:rPr>
        <w:t>Additionally, the 6G</w:t>
      </w:r>
      <w:r w:rsidR="00401DB1">
        <w:rPr>
          <w:lang w:val="en-US"/>
        </w:rPr>
        <w:t xml:space="preserve"> radio access sho</w:t>
      </w:r>
      <w:r>
        <w:rPr>
          <w:lang w:val="en-US"/>
        </w:rPr>
        <w:t>uld also support multi orbit space segment co</w:t>
      </w:r>
      <w:r w:rsidR="00401DB1">
        <w:rPr>
          <w:lang w:val="en-US"/>
        </w:rPr>
        <w:t>mbining at</w:t>
      </w:r>
      <w:r>
        <w:rPr>
          <w:lang w:val="en-US"/>
        </w:rPr>
        <w:t xml:space="preserve"> least</w:t>
      </w:r>
      <w:r w:rsidR="00401DB1">
        <w:rPr>
          <w:lang w:val="en-US"/>
        </w:rPr>
        <w:t xml:space="preserve"> </w:t>
      </w:r>
      <w:r w:rsidR="00E91DA6">
        <w:rPr>
          <w:lang w:val="en-US"/>
        </w:rPr>
        <w:t xml:space="preserve">a </w:t>
      </w:r>
      <w:r>
        <w:rPr>
          <w:lang w:val="en-US"/>
        </w:rPr>
        <w:t>GSO</w:t>
      </w:r>
      <w:r w:rsidR="00401DB1">
        <w:rPr>
          <w:lang w:val="en-US"/>
        </w:rPr>
        <w:t xml:space="preserve"> </w:t>
      </w:r>
      <w:r w:rsidR="00E91DA6">
        <w:rPr>
          <w:lang w:val="en-US"/>
        </w:rPr>
        <w:t>with</w:t>
      </w:r>
      <w:r w:rsidR="00401DB1">
        <w:rPr>
          <w:lang w:val="en-US"/>
        </w:rPr>
        <w:t xml:space="preserve"> </w:t>
      </w:r>
      <w:r w:rsidR="00E91DA6">
        <w:rPr>
          <w:lang w:val="en-US"/>
        </w:rPr>
        <w:t>a</w:t>
      </w:r>
      <w:r w:rsidR="00CF1414">
        <w:rPr>
          <w:lang w:val="en-US"/>
        </w:rPr>
        <w:t>n</w:t>
      </w:r>
      <w:r w:rsidR="00E91DA6">
        <w:rPr>
          <w:lang w:val="en-US"/>
        </w:rPr>
        <w:t xml:space="preserve"> </w:t>
      </w:r>
      <w:r w:rsidR="00401DB1">
        <w:rPr>
          <w:lang w:val="en-US"/>
        </w:rPr>
        <w:t>NGSO</w:t>
      </w:r>
      <w:r w:rsidR="00E91DA6">
        <w:rPr>
          <w:lang w:val="en-US"/>
        </w:rPr>
        <w:t xml:space="preserve"> based scenario</w:t>
      </w:r>
      <w:r w:rsidR="00401DB1">
        <w:rPr>
          <w:lang w:val="en-US"/>
        </w:rPr>
        <w:t xml:space="preserve">, where NGSO may cover VLEO, medium/high LEO </w:t>
      </w:r>
      <w:r w:rsidR="00A67B6E">
        <w:rPr>
          <w:lang w:val="en-US"/>
        </w:rPr>
        <w:t>and/</w:t>
      </w:r>
      <w:r w:rsidR="00401DB1">
        <w:rPr>
          <w:lang w:val="en-US"/>
        </w:rPr>
        <w:t>or MEO.</w:t>
      </w:r>
    </w:p>
    <w:p w14:paraId="67F91406" w14:textId="505AB62C" w:rsidR="00933779" w:rsidRDefault="00933779" w:rsidP="00AF460C">
      <w:pPr>
        <w:rPr>
          <w:lang w:val="en-US"/>
        </w:rPr>
      </w:pPr>
    </w:p>
    <w:p w14:paraId="430B9D63" w14:textId="353E2AE5" w:rsidR="00933779" w:rsidRDefault="00933779" w:rsidP="00933779">
      <w:pPr>
        <w:pStyle w:val="Titre2"/>
        <w:rPr>
          <w:lang w:val="en-US"/>
        </w:rPr>
      </w:pPr>
      <w:r>
        <w:rPr>
          <w:lang w:val="en-US"/>
        </w:rPr>
        <w:t>Payload</w:t>
      </w:r>
      <w:r w:rsidR="00C623CF">
        <w:rPr>
          <w:lang w:val="en-US"/>
        </w:rPr>
        <w:t>s and feeder links</w:t>
      </w:r>
    </w:p>
    <w:p w14:paraId="5B4C61CC" w14:textId="01198131" w:rsidR="00933779" w:rsidRDefault="00432AE2" w:rsidP="00AF460C">
      <w:pPr>
        <w:rPr>
          <w:lang w:val="en-US"/>
        </w:rPr>
      </w:pPr>
      <w:r>
        <w:rPr>
          <w:lang w:val="en-US"/>
        </w:rPr>
        <w:t xml:space="preserve">The following payload types </w:t>
      </w:r>
      <w:r w:rsidR="0064135D">
        <w:rPr>
          <w:lang w:val="en-US"/>
        </w:rPr>
        <w:t xml:space="preserve">along with </w:t>
      </w:r>
      <w:r w:rsidR="00663CC1">
        <w:rPr>
          <w:lang w:val="en-US"/>
        </w:rPr>
        <w:t xml:space="preserve">6G </w:t>
      </w:r>
      <w:r w:rsidR="0064135D">
        <w:rPr>
          <w:lang w:val="en-US"/>
        </w:rPr>
        <w:t xml:space="preserve">functional </w:t>
      </w:r>
      <w:r w:rsidR="00663CC1">
        <w:rPr>
          <w:lang w:val="en-US"/>
        </w:rPr>
        <w:t>mapping</w:t>
      </w:r>
      <w:r w:rsidR="0064135D">
        <w:rPr>
          <w:lang w:val="en-US"/>
        </w:rPr>
        <w:t xml:space="preserve"> </w:t>
      </w:r>
      <w:r w:rsidR="00933779">
        <w:rPr>
          <w:lang w:val="en-US"/>
        </w:rPr>
        <w:t>shall be supported</w:t>
      </w:r>
      <w:r>
        <w:rPr>
          <w:lang w:val="en-US"/>
        </w:rPr>
        <w:t>:</w:t>
      </w:r>
    </w:p>
    <w:p w14:paraId="579199EF" w14:textId="7831C056" w:rsidR="00562E7E" w:rsidRDefault="00562E7E" w:rsidP="00AF460C">
      <w:pPr>
        <w:rPr>
          <w:lang w:val="en-US"/>
        </w:rPr>
      </w:pPr>
    </w:p>
    <w:p w14:paraId="27AC92D0" w14:textId="784D0AB8" w:rsidR="00562E7E" w:rsidRDefault="00562E7E" w:rsidP="00562E7E">
      <w:pPr>
        <w:pStyle w:val="Lgende"/>
        <w:jc w:val="center"/>
        <w:rPr>
          <w:lang w:val="en-US"/>
        </w:rPr>
      </w:pPr>
      <w:r>
        <w:t xml:space="preserve">Table </w:t>
      </w:r>
      <w:r>
        <w:fldChar w:fldCharType="begin"/>
      </w:r>
      <w:r>
        <w:instrText xml:space="preserve"> SEQ Table \* ARABIC </w:instrText>
      </w:r>
      <w:r>
        <w:fldChar w:fldCharType="separate"/>
      </w:r>
      <w:r>
        <w:rPr>
          <w:noProof/>
        </w:rPr>
        <w:t>2</w:t>
      </w:r>
      <w:r>
        <w:fldChar w:fldCharType="end"/>
      </w:r>
      <w:r>
        <w:t>: 6G NTN payload types</w:t>
      </w:r>
      <w:r w:rsidR="00663CC1">
        <w:t xml:space="preserve"> with respect to 6G system architecture</w:t>
      </w:r>
    </w:p>
    <w:tbl>
      <w:tblPr>
        <w:tblStyle w:val="Grilledutableau"/>
        <w:tblW w:w="0" w:type="auto"/>
        <w:tblLook w:val="04A0" w:firstRow="1" w:lastRow="0" w:firstColumn="1" w:lastColumn="0" w:noHBand="0" w:noVBand="1"/>
      </w:tblPr>
      <w:tblGrid>
        <w:gridCol w:w="2550"/>
        <w:gridCol w:w="2426"/>
        <w:gridCol w:w="2246"/>
        <w:gridCol w:w="1840"/>
      </w:tblGrid>
      <w:tr w:rsidR="00BD5D1D" w:rsidRPr="007E2F84" w14:paraId="1EE3CB73" w14:textId="00E99D55" w:rsidTr="00BD5D1D">
        <w:tc>
          <w:tcPr>
            <w:tcW w:w="2550" w:type="dxa"/>
          </w:tcPr>
          <w:p w14:paraId="1B1A143C" w14:textId="0A0A59D3" w:rsidR="00BD5D1D" w:rsidRPr="007E2F84" w:rsidRDefault="00BD5D1D" w:rsidP="00AF460C">
            <w:pPr>
              <w:rPr>
                <w:b/>
                <w:lang w:val="en-US"/>
              </w:rPr>
            </w:pPr>
            <w:r w:rsidRPr="007E2F84">
              <w:rPr>
                <w:b/>
                <w:lang w:val="en-US"/>
              </w:rPr>
              <w:t>Payload type</w:t>
            </w:r>
          </w:p>
        </w:tc>
        <w:tc>
          <w:tcPr>
            <w:tcW w:w="2426" w:type="dxa"/>
          </w:tcPr>
          <w:p w14:paraId="5286F7F8" w14:textId="2FAB6323" w:rsidR="00BD5D1D" w:rsidRPr="007E2F84" w:rsidRDefault="00BD5D1D" w:rsidP="00AF460C">
            <w:pPr>
              <w:rPr>
                <w:b/>
                <w:lang w:val="en-US"/>
              </w:rPr>
            </w:pPr>
            <w:r w:rsidRPr="007E2F84">
              <w:rPr>
                <w:b/>
                <w:lang w:val="en-US"/>
              </w:rPr>
              <w:t>3GPP function on board</w:t>
            </w:r>
          </w:p>
        </w:tc>
        <w:tc>
          <w:tcPr>
            <w:tcW w:w="2246" w:type="dxa"/>
          </w:tcPr>
          <w:p w14:paraId="7D063F8D" w14:textId="3851E170" w:rsidR="00BD5D1D" w:rsidRPr="007E2F84" w:rsidRDefault="00BD5D1D" w:rsidP="00756F92">
            <w:pPr>
              <w:rPr>
                <w:b/>
                <w:lang w:val="en-US"/>
              </w:rPr>
            </w:pPr>
            <w:r w:rsidRPr="007E2F84">
              <w:rPr>
                <w:b/>
                <w:lang w:val="en-US"/>
              </w:rPr>
              <w:t xml:space="preserve">Feeder link </w:t>
            </w:r>
            <w:r w:rsidR="00756F92">
              <w:rPr>
                <w:b/>
                <w:lang w:val="en-US"/>
              </w:rPr>
              <w:t>type (NOTE 1)</w:t>
            </w:r>
          </w:p>
        </w:tc>
        <w:tc>
          <w:tcPr>
            <w:tcW w:w="1840" w:type="dxa"/>
          </w:tcPr>
          <w:p w14:paraId="1D4584AC" w14:textId="5747B1E2" w:rsidR="00BD5D1D" w:rsidRPr="007E2F84" w:rsidRDefault="00BD5D1D" w:rsidP="00AF460C">
            <w:pPr>
              <w:rPr>
                <w:b/>
                <w:lang w:val="en-US"/>
              </w:rPr>
            </w:pPr>
            <w:r w:rsidRPr="007E2F84">
              <w:rPr>
                <w:b/>
                <w:lang w:val="en-US"/>
              </w:rPr>
              <w:t>Other capabilities</w:t>
            </w:r>
          </w:p>
        </w:tc>
      </w:tr>
      <w:tr w:rsidR="00BD5D1D" w14:paraId="17900022" w14:textId="0EFF7635" w:rsidTr="00BD5D1D">
        <w:tc>
          <w:tcPr>
            <w:tcW w:w="2550" w:type="dxa"/>
          </w:tcPr>
          <w:p w14:paraId="2400B2E7" w14:textId="67A6EDE4" w:rsidR="00BD5D1D" w:rsidRDefault="00BD5D1D" w:rsidP="00AF460C">
            <w:pPr>
              <w:rPr>
                <w:lang w:val="en-US"/>
              </w:rPr>
            </w:pPr>
            <w:r>
              <w:rPr>
                <w:lang w:val="en-US"/>
              </w:rPr>
              <w:t>Transparent</w:t>
            </w:r>
          </w:p>
        </w:tc>
        <w:tc>
          <w:tcPr>
            <w:tcW w:w="2426" w:type="dxa"/>
          </w:tcPr>
          <w:p w14:paraId="49DBFD44" w14:textId="29AB37AB" w:rsidR="00BD5D1D" w:rsidRDefault="00BD5D1D" w:rsidP="00AF460C">
            <w:pPr>
              <w:rPr>
                <w:lang w:val="en-US"/>
              </w:rPr>
            </w:pPr>
            <w:r>
              <w:rPr>
                <w:lang w:val="en-US"/>
              </w:rPr>
              <w:t>Equivalent to RF repeater</w:t>
            </w:r>
          </w:p>
        </w:tc>
        <w:tc>
          <w:tcPr>
            <w:tcW w:w="2246" w:type="dxa"/>
          </w:tcPr>
          <w:p w14:paraId="4D218ECC" w14:textId="00FCA656" w:rsidR="00BD5D1D" w:rsidRDefault="007D63C5" w:rsidP="007D63C5">
            <w:pPr>
              <w:rPr>
                <w:lang w:val="en-US"/>
              </w:rPr>
            </w:pPr>
            <w:r>
              <w:rPr>
                <w:lang w:val="en-US"/>
              </w:rPr>
              <w:t xml:space="preserve">6G </w:t>
            </w:r>
            <w:r w:rsidR="00A87801">
              <w:rPr>
                <w:lang w:val="en-US"/>
              </w:rPr>
              <w:t>radio interface</w:t>
            </w:r>
          </w:p>
        </w:tc>
        <w:tc>
          <w:tcPr>
            <w:tcW w:w="1840" w:type="dxa"/>
          </w:tcPr>
          <w:p w14:paraId="79668550" w14:textId="7F729FD9" w:rsidR="00BD5D1D" w:rsidRDefault="00BD5D1D" w:rsidP="00432AE2">
            <w:pPr>
              <w:rPr>
                <w:lang w:val="en-US"/>
              </w:rPr>
            </w:pPr>
            <w:r>
              <w:rPr>
                <w:lang w:val="en-US"/>
              </w:rPr>
              <w:t>-</w:t>
            </w:r>
          </w:p>
        </w:tc>
      </w:tr>
      <w:tr w:rsidR="00BD5D1D" w14:paraId="2BE73762" w14:textId="6D153D24" w:rsidTr="00BD5D1D">
        <w:tc>
          <w:tcPr>
            <w:tcW w:w="2550" w:type="dxa"/>
          </w:tcPr>
          <w:p w14:paraId="0A61D772" w14:textId="0882A206" w:rsidR="00BD5D1D" w:rsidRDefault="00BD5D1D" w:rsidP="00AF460C">
            <w:pPr>
              <w:rPr>
                <w:lang w:val="en-US"/>
              </w:rPr>
            </w:pPr>
            <w:r>
              <w:rPr>
                <w:lang w:val="en-US"/>
              </w:rPr>
              <w:t>Semi transparent</w:t>
            </w:r>
          </w:p>
        </w:tc>
        <w:tc>
          <w:tcPr>
            <w:tcW w:w="2426" w:type="dxa"/>
          </w:tcPr>
          <w:p w14:paraId="6692E1A4" w14:textId="3996F834" w:rsidR="00BD5D1D" w:rsidRDefault="00BD5D1D" w:rsidP="00AF460C">
            <w:pPr>
              <w:rPr>
                <w:lang w:val="en-US"/>
              </w:rPr>
            </w:pPr>
            <w:r>
              <w:rPr>
                <w:lang w:val="en-US"/>
              </w:rPr>
              <w:t>Radio Unit</w:t>
            </w:r>
            <w:r w:rsidR="00CF1414">
              <w:rPr>
                <w:lang w:val="en-US"/>
              </w:rPr>
              <w:t xml:space="preserve"> (RU)</w:t>
            </w:r>
          </w:p>
        </w:tc>
        <w:tc>
          <w:tcPr>
            <w:tcW w:w="2246" w:type="dxa"/>
          </w:tcPr>
          <w:p w14:paraId="343E0AFC" w14:textId="16CFF6A8" w:rsidR="00BD5D1D" w:rsidRDefault="00BD5D1D" w:rsidP="00317820">
            <w:pPr>
              <w:rPr>
                <w:lang w:val="en-US"/>
              </w:rPr>
            </w:pPr>
            <w:proofErr w:type="spellStart"/>
            <w:r>
              <w:rPr>
                <w:lang w:val="en-US"/>
              </w:rPr>
              <w:t>Fronthauling</w:t>
            </w:r>
            <w:proofErr w:type="spellEnd"/>
            <w:r w:rsidR="00A119B4">
              <w:rPr>
                <w:lang w:val="en-US"/>
              </w:rPr>
              <w:t xml:space="preserve"> of RU-</w:t>
            </w:r>
            <w:r w:rsidR="00317820">
              <w:rPr>
                <w:lang w:val="en-US"/>
              </w:rPr>
              <w:t xml:space="preserve">Base station </w:t>
            </w:r>
            <w:r w:rsidR="00A119B4">
              <w:rPr>
                <w:lang w:val="en-US"/>
              </w:rPr>
              <w:t>interface</w:t>
            </w:r>
          </w:p>
        </w:tc>
        <w:tc>
          <w:tcPr>
            <w:tcW w:w="1840" w:type="dxa"/>
          </w:tcPr>
          <w:p w14:paraId="62D78609" w14:textId="348E2D03" w:rsidR="00BD5D1D" w:rsidRDefault="00BD5D1D" w:rsidP="00AF460C">
            <w:pPr>
              <w:rPr>
                <w:lang w:val="en-US"/>
              </w:rPr>
            </w:pPr>
            <w:r>
              <w:rPr>
                <w:lang w:val="en-US"/>
              </w:rPr>
              <w:t>-</w:t>
            </w:r>
          </w:p>
        </w:tc>
      </w:tr>
      <w:tr w:rsidR="00BD5D1D" w:rsidRPr="00380F7A" w14:paraId="7F97DAC4" w14:textId="013E0022" w:rsidTr="00BD5D1D">
        <w:tc>
          <w:tcPr>
            <w:tcW w:w="2550" w:type="dxa"/>
          </w:tcPr>
          <w:p w14:paraId="6044662B" w14:textId="53981A00" w:rsidR="00BD5D1D" w:rsidRDefault="00BD5D1D" w:rsidP="00AF460C">
            <w:pPr>
              <w:rPr>
                <w:lang w:val="en-US"/>
              </w:rPr>
            </w:pPr>
            <w:r>
              <w:rPr>
                <w:lang w:val="en-US"/>
              </w:rPr>
              <w:t>Regenerative</w:t>
            </w:r>
            <w:r w:rsidR="003A77BC">
              <w:rPr>
                <w:lang w:val="en-US"/>
              </w:rPr>
              <w:t xml:space="preserve"> embarking a full base station</w:t>
            </w:r>
            <w:r w:rsidR="00795E85">
              <w:rPr>
                <w:lang w:val="en-US"/>
              </w:rPr>
              <w:t xml:space="preserve"> (BS)</w:t>
            </w:r>
          </w:p>
        </w:tc>
        <w:tc>
          <w:tcPr>
            <w:tcW w:w="2426" w:type="dxa"/>
          </w:tcPr>
          <w:p w14:paraId="3B1068F9" w14:textId="79CD4437" w:rsidR="00BD5D1D" w:rsidRDefault="00FA1DCE" w:rsidP="00FA1DCE">
            <w:pPr>
              <w:rPr>
                <w:lang w:val="en-US"/>
              </w:rPr>
            </w:pPr>
            <w:r>
              <w:rPr>
                <w:lang w:val="en-US"/>
              </w:rPr>
              <w:t>BS</w:t>
            </w:r>
          </w:p>
        </w:tc>
        <w:tc>
          <w:tcPr>
            <w:tcW w:w="2246" w:type="dxa"/>
          </w:tcPr>
          <w:p w14:paraId="445DF33F" w14:textId="4E65BD01" w:rsidR="00BD5D1D" w:rsidRDefault="00BD5D1D" w:rsidP="00AF460C">
            <w:pPr>
              <w:rPr>
                <w:lang w:val="en-US"/>
              </w:rPr>
            </w:pPr>
            <w:r>
              <w:rPr>
                <w:lang w:val="en-US"/>
              </w:rPr>
              <w:t>Backhaul</w:t>
            </w:r>
            <w:r w:rsidR="00A119B4">
              <w:rPr>
                <w:lang w:val="en-US"/>
              </w:rPr>
              <w:t>ing of NG interface</w:t>
            </w:r>
          </w:p>
        </w:tc>
        <w:tc>
          <w:tcPr>
            <w:tcW w:w="1840" w:type="dxa"/>
          </w:tcPr>
          <w:p w14:paraId="41803B6C" w14:textId="77777777" w:rsidR="00BD5D1D" w:rsidRPr="00BD5D1D" w:rsidRDefault="00BD5D1D" w:rsidP="00AB7CAE">
            <w:pPr>
              <w:pStyle w:val="Paragraphedeliste"/>
              <w:numPr>
                <w:ilvl w:val="0"/>
                <w:numId w:val="8"/>
              </w:numPr>
              <w:spacing w:after="0" w:line="240" w:lineRule="auto"/>
              <w:rPr>
                <w:lang w:val="en-US"/>
              </w:rPr>
            </w:pPr>
            <w:r w:rsidRPr="00BD5D1D">
              <w:rPr>
                <w:lang w:val="en-US"/>
              </w:rPr>
              <w:t>Support of Store and forward</w:t>
            </w:r>
          </w:p>
          <w:p w14:paraId="4297CB4E" w14:textId="1713D99A" w:rsidR="00BD5D1D" w:rsidRPr="00BD5D1D" w:rsidRDefault="008E3310" w:rsidP="00AB7CAE">
            <w:pPr>
              <w:pStyle w:val="Paragraphedeliste"/>
              <w:numPr>
                <w:ilvl w:val="0"/>
                <w:numId w:val="8"/>
              </w:numPr>
              <w:spacing w:after="0" w:line="240" w:lineRule="auto"/>
              <w:rPr>
                <w:lang w:val="en-US"/>
              </w:rPr>
            </w:pPr>
            <w:r>
              <w:rPr>
                <w:lang w:val="en-US"/>
              </w:rPr>
              <w:t xml:space="preserve">And/or </w:t>
            </w:r>
            <w:r w:rsidR="00BD5D1D" w:rsidRPr="00BD5D1D">
              <w:rPr>
                <w:lang w:val="en-US"/>
              </w:rPr>
              <w:t>Support of Inter Satellite Links</w:t>
            </w:r>
          </w:p>
        </w:tc>
      </w:tr>
      <w:tr w:rsidR="00317820" w:rsidRPr="00380F7A" w14:paraId="688E4C86" w14:textId="77777777" w:rsidTr="00BD5D1D">
        <w:tc>
          <w:tcPr>
            <w:tcW w:w="2550" w:type="dxa"/>
          </w:tcPr>
          <w:p w14:paraId="2658DC7F" w14:textId="2CBB162C" w:rsidR="00317820" w:rsidRDefault="0017142C" w:rsidP="00FA1DCE">
            <w:pPr>
              <w:rPr>
                <w:lang w:val="en-US"/>
              </w:rPr>
            </w:pPr>
            <w:r>
              <w:rPr>
                <w:lang w:val="en-US"/>
              </w:rPr>
              <w:t>Regenerative embarking part of a base station (Fun</w:t>
            </w:r>
            <w:r w:rsidR="00315821">
              <w:rPr>
                <w:lang w:val="en-US"/>
              </w:rPr>
              <w:t>c</w:t>
            </w:r>
            <w:r>
              <w:rPr>
                <w:lang w:val="en-US"/>
              </w:rPr>
              <w:t xml:space="preserve">tional </w:t>
            </w:r>
            <w:r w:rsidR="00FA1DCE">
              <w:rPr>
                <w:lang w:val="en-US"/>
              </w:rPr>
              <w:t>BS</w:t>
            </w:r>
            <w:r>
              <w:rPr>
                <w:lang w:val="en-US"/>
              </w:rPr>
              <w:t xml:space="preserve"> split)</w:t>
            </w:r>
          </w:p>
        </w:tc>
        <w:tc>
          <w:tcPr>
            <w:tcW w:w="2426" w:type="dxa"/>
          </w:tcPr>
          <w:p w14:paraId="3A0FAE95" w14:textId="47A68D47" w:rsidR="00317820" w:rsidRDefault="0017142C" w:rsidP="00AF460C">
            <w:pPr>
              <w:rPr>
                <w:lang w:val="en-US"/>
              </w:rPr>
            </w:pPr>
            <w:r>
              <w:rPr>
                <w:lang w:val="en-US"/>
              </w:rPr>
              <w:t>Radio Unit  and a Distributed unit</w:t>
            </w:r>
          </w:p>
        </w:tc>
        <w:tc>
          <w:tcPr>
            <w:tcW w:w="2246" w:type="dxa"/>
          </w:tcPr>
          <w:p w14:paraId="06A957AF" w14:textId="0A44C03A" w:rsidR="00317820" w:rsidRDefault="0017142C" w:rsidP="00317820">
            <w:pPr>
              <w:rPr>
                <w:lang w:val="en-US"/>
              </w:rPr>
            </w:pPr>
            <w:r>
              <w:rPr>
                <w:lang w:val="en-US"/>
              </w:rPr>
              <w:t>Base s</w:t>
            </w:r>
            <w:r w:rsidR="00315821">
              <w:rPr>
                <w:lang w:val="en-US"/>
              </w:rPr>
              <w:t>t</w:t>
            </w:r>
            <w:r>
              <w:rPr>
                <w:lang w:val="en-US"/>
              </w:rPr>
              <w:t>ation internal interface (F1 like)</w:t>
            </w:r>
          </w:p>
        </w:tc>
        <w:tc>
          <w:tcPr>
            <w:tcW w:w="1840" w:type="dxa"/>
          </w:tcPr>
          <w:p w14:paraId="299587FA" w14:textId="4EB23148" w:rsidR="00317820" w:rsidRPr="00F144D1" w:rsidRDefault="00F144D1" w:rsidP="00160C5C">
            <w:pPr>
              <w:rPr>
                <w:lang w:val="en-US"/>
              </w:rPr>
            </w:pPr>
            <w:r w:rsidRPr="00F144D1">
              <w:rPr>
                <w:lang w:val="en-US"/>
              </w:rPr>
              <w:t>Inter Satellite transport links can be used</w:t>
            </w:r>
            <w:r w:rsidRPr="00F144D1" w:rsidDel="00F144D1">
              <w:rPr>
                <w:lang w:val="en-US"/>
              </w:rPr>
              <w:t xml:space="preserve"> </w:t>
            </w:r>
          </w:p>
        </w:tc>
      </w:tr>
      <w:tr w:rsidR="00756F92" w:rsidRPr="00380F7A" w14:paraId="5247F1B4" w14:textId="77777777" w:rsidTr="00ED56D3">
        <w:tc>
          <w:tcPr>
            <w:tcW w:w="9062" w:type="dxa"/>
            <w:gridSpan w:val="4"/>
          </w:tcPr>
          <w:p w14:paraId="5AC853E9" w14:textId="6D9901D8" w:rsidR="00756F92" w:rsidRPr="00756F92" w:rsidRDefault="00756F92" w:rsidP="00756F92">
            <w:pPr>
              <w:rPr>
                <w:lang w:val="en-US"/>
              </w:rPr>
            </w:pPr>
            <w:r w:rsidRPr="00756F92">
              <w:rPr>
                <w:lang w:val="en-US"/>
              </w:rPr>
              <w:t>NOTE1: It refers to the radio link between satellite and a gateway</w:t>
            </w:r>
            <w:r w:rsidR="00CF1414">
              <w:rPr>
                <w:lang w:val="en-US"/>
              </w:rPr>
              <w:t>.</w:t>
            </w:r>
          </w:p>
        </w:tc>
      </w:tr>
    </w:tbl>
    <w:p w14:paraId="313A1086" w14:textId="20156EF2" w:rsidR="00933779" w:rsidRDefault="00933779" w:rsidP="00AF460C">
      <w:pPr>
        <w:rPr>
          <w:lang w:val="en-US"/>
        </w:rPr>
      </w:pPr>
    </w:p>
    <w:p w14:paraId="2B3FE18C" w14:textId="1FDA6AE5" w:rsidR="00A372CB" w:rsidRDefault="00A372CB" w:rsidP="00A372CB">
      <w:pPr>
        <w:rPr>
          <w:b/>
          <w:bCs/>
          <w:lang w:val="en-US"/>
        </w:rPr>
      </w:pPr>
      <w:r w:rsidRPr="00C25D21">
        <w:rPr>
          <w:b/>
          <w:lang w:val="en-US"/>
        </w:rPr>
        <w:t>Proposal </w:t>
      </w:r>
      <w:r>
        <w:rPr>
          <w:b/>
          <w:lang w:val="en-US"/>
        </w:rPr>
        <w:t>2</w:t>
      </w:r>
      <w:r w:rsidRPr="00C25D21">
        <w:rPr>
          <w:b/>
          <w:lang w:val="en-US"/>
        </w:rPr>
        <w:t xml:space="preserve">: </w:t>
      </w:r>
      <w:r>
        <w:rPr>
          <w:b/>
          <w:lang w:val="en-US"/>
        </w:rPr>
        <w:t xml:space="preserve">The </w:t>
      </w:r>
      <w:r>
        <w:rPr>
          <w:b/>
          <w:bCs/>
          <w:lang w:val="en-US"/>
        </w:rPr>
        <w:t>6G radio interface/access shall be defined to support all the NTN payload types in the table above</w:t>
      </w:r>
    </w:p>
    <w:p w14:paraId="714E092F" w14:textId="64482996" w:rsidR="00A372CB" w:rsidRDefault="00A372CB" w:rsidP="00AF460C">
      <w:pPr>
        <w:rPr>
          <w:lang w:val="en-US"/>
        </w:rPr>
      </w:pPr>
    </w:p>
    <w:p w14:paraId="3F704253" w14:textId="77777777" w:rsidR="00A372CB" w:rsidRDefault="00A372CB" w:rsidP="00AF460C">
      <w:pPr>
        <w:rPr>
          <w:lang w:val="en-US"/>
        </w:rPr>
      </w:pPr>
    </w:p>
    <w:p w14:paraId="6DDF3669" w14:textId="32F63CE4" w:rsidR="001977B0" w:rsidRDefault="001977B0" w:rsidP="001977B0">
      <w:pPr>
        <w:pStyle w:val="Titre2"/>
        <w:rPr>
          <w:lang w:val="en-US"/>
        </w:rPr>
      </w:pPr>
      <w:r>
        <w:rPr>
          <w:lang w:val="en-US"/>
        </w:rPr>
        <w:lastRenderedPageBreak/>
        <w:t>Inter-Sat</w:t>
      </w:r>
      <w:r w:rsidR="00663CC1">
        <w:rPr>
          <w:lang w:val="en-US"/>
        </w:rPr>
        <w:t>e</w:t>
      </w:r>
      <w:r>
        <w:rPr>
          <w:lang w:val="en-US"/>
        </w:rPr>
        <w:t>llite Link support</w:t>
      </w:r>
    </w:p>
    <w:p w14:paraId="07A6C05F" w14:textId="1299E669" w:rsidR="001977B0" w:rsidRDefault="00F144D1" w:rsidP="00315821">
      <w:pPr>
        <w:jc w:val="both"/>
        <w:rPr>
          <w:lang w:val="en-US"/>
        </w:rPr>
      </w:pPr>
      <w:r>
        <w:rPr>
          <w:lang w:val="en-US"/>
        </w:rPr>
        <w:t>R</w:t>
      </w:r>
      <w:r w:rsidRPr="006F766F">
        <w:rPr>
          <w:lang w:val="en-US"/>
        </w:rPr>
        <w:t>egenerative satellite payload</w:t>
      </w:r>
      <w:r>
        <w:rPr>
          <w:lang w:val="en-US"/>
        </w:rPr>
        <w:t xml:space="preserve">s enable routable front or backhaul traffic which can exploit </w:t>
      </w:r>
      <w:proofErr w:type="spellStart"/>
      <w:r>
        <w:rPr>
          <w:lang w:val="en-US"/>
        </w:rPr>
        <w:t>Intersatellite</w:t>
      </w:r>
      <w:proofErr w:type="spellEnd"/>
      <w:r>
        <w:rPr>
          <w:lang w:val="en-US"/>
        </w:rPr>
        <w:t xml:space="preserve"> Links (ISLs) within the underlying transport </w:t>
      </w:r>
      <w:proofErr w:type="gramStart"/>
      <w:r>
        <w:rPr>
          <w:lang w:val="en-US"/>
        </w:rPr>
        <w:t>network</w:t>
      </w:r>
      <w:r w:rsidRPr="006F766F">
        <w:rPr>
          <w:lang w:val="en-US"/>
        </w:rPr>
        <w:t>.</w:t>
      </w:r>
      <w:r w:rsidR="006F766F" w:rsidRPr="006F766F">
        <w:rPr>
          <w:lang w:val="en-US"/>
        </w:rPr>
        <w:t>.</w:t>
      </w:r>
      <w:proofErr w:type="gramEnd"/>
      <w:r w:rsidR="006F766F" w:rsidRPr="006F766F">
        <w:rPr>
          <w:lang w:val="en-US"/>
        </w:rPr>
        <w:t xml:space="preserve"> ISLs can be deployed between two satellites of the same constellation (intra-/inter- orbital plane)</w:t>
      </w:r>
      <w:r w:rsidR="00C6473C">
        <w:rPr>
          <w:lang w:val="en-US"/>
        </w:rPr>
        <w:t xml:space="preserve"> or</w:t>
      </w:r>
      <w:r w:rsidR="006F766F" w:rsidRPr="006F766F">
        <w:rPr>
          <w:lang w:val="en-US"/>
        </w:rPr>
        <w:t xml:space="preserve"> between two satellites of different constellations/orbits (e.g., between LEO and </w:t>
      </w:r>
      <w:r w:rsidR="006F766F">
        <w:rPr>
          <w:lang w:val="en-US"/>
        </w:rPr>
        <w:t>GSO</w:t>
      </w:r>
      <w:r w:rsidR="006F766F" w:rsidRPr="006F766F">
        <w:rPr>
          <w:lang w:val="en-US"/>
        </w:rPr>
        <w:t xml:space="preserve"> satellites).</w:t>
      </w:r>
      <w:r w:rsidR="006F766F">
        <w:rPr>
          <w:lang w:val="en-US"/>
        </w:rPr>
        <w:t xml:space="preserve"> </w:t>
      </w:r>
      <w:r w:rsidR="006F766F" w:rsidRPr="006F766F">
        <w:rPr>
          <w:lang w:val="en-US"/>
        </w:rPr>
        <w:t xml:space="preserve">ISL will allow to provide service in areas where there are no NTN-gateways and provide </w:t>
      </w:r>
      <w:r w:rsidR="00C6473C">
        <w:rPr>
          <w:lang w:val="en-US"/>
        </w:rPr>
        <w:t>c</w:t>
      </w:r>
      <w:r w:rsidR="006F766F" w:rsidRPr="006F766F">
        <w:rPr>
          <w:lang w:val="en-US"/>
        </w:rPr>
        <w:t xml:space="preserve">overage of remote areas like </w:t>
      </w:r>
      <w:r w:rsidR="007A5C2D">
        <w:rPr>
          <w:lang w:val="en-US"/>
        </w:rPr>
        <w:t xml:space="preserve">the </w:t>
      </w:r>
      <w:r w:rsidR="007A5C2D" w:rsidRPr="006F766F">
        <w:rPr>
          <w:lang w:val="en-US"/>
        </w:rPr>
        <w:t>oce</w:t>
      </w:r>
      <w:r w:rsidR="007A5C2D">
        <w:rPr>
          <w:lang w:val="en-US"/>
        </w:rPr>
        <w:t>ans</w:t>
      </w:r>
      <w:r w:rsidR="007D200F">
        <w:rPr>
          <w:lang w:val="en-US"/>
        </w:rPr>
        <w:t>.</w:t>
      </w:r>
      <w:r w:rsidR="0064135D">
        <w:rPr>
          <w:lang w:val="en-US"/>
        </w:rPr>
        <w:t xml:space="preserve"> </w:t>
      </w:r>
      <w:r w:rsidR="0064135D" w:rsidRPr="0064135D">
        <w:rPr>
          <w:lang w:val="en-US"/>
        </w:rPr>
        <w:t>Inter-satellite links may operate in RF frequency or optical bands</w:t>
      </w:r>
      <w:r w:rsidR="0064135D">
        <w:rPr>
          <w:lang w:val="en-US"/>
        </w:rPr>
        <w:t>.</w:t>
      </w:r>
      <w:r w:rsidR="00710C73">
        <w:rPr>
          <w:lang w:val="en-US"/>
        </w:rPr>
        <w:t xml:space="preserve"> </w:t>
      </w:r>
      <w:r w:rsidR="00710C73" w:rsidRPr="00710C73">
        <w:rPr>
          <w:lang w:val="en-US"/>
        </w:rPr>
        <w:t>The route taken between the GW and the satellite may thus change, adding or removing inter-satellite links to reach the GW</w:t>
      </w:r>
      <w:r w:rsidR="00710C73">
        <w:rPr>
          <w:lang w:val="en-US"/>
        </w:rPr>
        <w:t>.</w:t>
      </w:r>
    </w:p>
    <w:p w14:paraId="6222F179" w14:textId="654448B9" w:rsidR="007D18D8" w:rsidRDefault="007D18D8" w:rsidP="00AF460C">
      <w:pPr>
        <w:rPr>
          <w:lang w:val="en-US"/>
        </w:rPr>
      </w:pPr>
      <w:r>
        <w:rPr>
          <w:lang w:val="en-US"/>
        </w:rPr>
        <w:t>Note that there are different types of inter satellite links:</w:t>
      </w:r>
    </w:p>
    <w:p w14:paraId="6BE7A2B8" w14:textId="6F0116AF" w:rsidR="007D18D8" w:rsidRPr="007D18D8" w:rsidRDefault="007D18D8" w:rsidP="00AB7CAE">
      <w:pPr>
        <w:pStyle w:val="Paragraphedeliste"/>
        <w:numPr>
          <w:ilvl w:val="0"/>
          <w:numId w:val="9"/>
        </w:numPr>
        <w:jc w:val="both"/>
        <w:rPr>
          <w:lang w:val="en-US"/>
        </w:rPr>
      </w:pPr>
      <w:r w:rsidRPr="007D18D8">
        <w:rPr>
          <w:lang w:val="en-US"/>
        </w:rPr>
        <w:t>Between satellite of the same orbit which can further be distinguished between</w:t>
      </w:r>
    </w:p>
    <w:p w14:paraId="38BE93A6" w14:textId="1EF4A2A9" w:rsidR="007D18D8" w:rsidRPr="007D18D8" w:rsidRDefault="00C6473C" w:rsidP="00AB7CAE">
      <w:pPr>
        <w:pStyle w:val="Paragraphedeliste"/>
        <w:numPr>
          <w:ilvl w:val="1"/>
          <w:numId w:val="9"/>
        </w:numPr>
        <w:jc w:val="both"/>
        <w:rPr>
          <w:lang w:val="en-US"/>
        </w:rPr>
      </w:pPr>
      <w:r w:rsidRPr="007D18D8">
        <w:rPr>
          <w:lang w:val="en-US"/>
        </w:rPr>
        <w:t>I</w:t>
      </w:r>
      <w:r w:rsidR="007D18D8" w:rsidRPr="007D18D8">
        <w:rPr>
          <w:lang w:val="en-US"/>
        </w:rPr>
        <w:t>n</w:t>
      </w:r>
      <w:r>
        <w:rPr>
          <w:lang w:val="en-US"/>
        </w:rPr>
        <w:t>tra orbital</w:t>
      </w:r>
      <w:r w:rsidR="007D18D8" w:rsidRPr="007D18D8">
        <w:rPr>
          <w:lang w:val="en-US"/>
        </w:rPr>
        <w:t xml:space="preserve"> plane ISL: between </w:t>
      </w:r>
      <w:r>
        <w:rPr>
          <w:lang w:val="en-US"/>
        </w:rPr>
        <w:t>(</w:t>
      </w:r>
      <w:r w:rsidR="007D18D8" w:rsidRPr="007D18D8">
        <w:rPr>
          <w:lang w:val="en-US"/>
        </w:rPr>
        <w:t>adjacent</w:t>
      </w:r>
      <w:r>
        <w:rPr>
          <w:lang w:val="en-US"/>
        </w:rPr>
        <w:t>)</w:t>
      </w:r>
      <w:r w:rsidR="007D18D8" w:rsidRPr="007D18D8">
        <w:rPr>
          <w:lang w:val="en-US"/>
        </w:rPr>
        <w:t xml:space="preserve"> satellites of the same orbital plane</w:t>
      </w:r>
    </w:p>
    <w:p w14:paraId="50393EA9" w14:textId="2A71599C" w:rsidR="007D18D8" w:rsidRPr="007D18D8" w:rsidRDefault="00C6473C" w:rsidP="00AB7CAE">
      <w:pPr>
        <w:pStyle w:val="Paragraphedeliste"/>
        <w:numPr>
          <w:ilvl w:val="1"/>
          <w:numId w:val="9"/>
        </w:numPr>
        <w:jc w:val="both"/>
        <w:rPr>
          <w:lang w:val="en-US"/>
        </w:rPr>
      </w:pPr>
      <w:r>
        <w:rPr>
          <w:lang w:val="en-US"/>
        </w:rPr>
        <w:t>I</w:t>
      </w:r>
      <w:r w:rsidR="007D18D8" w:rsidRPr="007D18D8">
        <w:rPr>
          <w:lang w:val="en-US"/>
        </w:rPr>
        <w:t xml:space="preserve">nter </w:t>
      </w:r>
      <w:r>
        <w:rPr>
          <w:lang w:val="en-US"/>
        </w:rPr>
        <w:t xml:space="preserve">orbital </w:t>
      </w:r>
      <w:r w:rsidR="007D18D8" w:rsidRPr="007D18D8">
        <w:rPr>
          <w:lang w:val="en-US"/>
        </w:rPr>
        <w:t xml:space="preserve">plane ISL: between satellites of </w:t>
      </w:r>
      <w:r>
        <w:rPr>
          <w:lang w:val="en-US"/>
        </w:rPr>
        <w:t>(</w:t>
      </w:r>
      <w:r w:rsidR="007D18D8" w:rsidRPr="007D18D8">
        <w:rPr>
          <w:lang w:val="en-US"/>
        </w:rPr>
        <w:t>adjacent</w:t>
      </w:r>
      <w:r>
        <w:rPr>
          <w:lang w:val="en-US"/>
        </w:rPr>
        <w:t>)</w:t>
      </w:r>
      <w:r w:rsidR="007D18D8" w:rsidRPr="007D18D8">
        <w:rPr>
          <w:lang w:val="en-US"/>
        </w:rPr>
        <w:t xml:space="preserve"> orbital planes</w:t>
      </w:r>
    </w:p>
    <w:p w14:paraId="1147D5D4" w14:textId="463E7EC9" w:rsidR="007D18D8" w:rsidRPr="007D18D8" w:rsidRDefault="007D18D8" w:rsidP="00AB7CAE">
      <w:pPr>
        <w:pStyle w:val="Paragraphedeliste"/>
        <w:numPr>
          <w:ilvl w:val="0"/>
          <w:numId w:val="9"/>
        </w:numPr>
        <w:jc w:val="both"/>
        <w:rPr>
          <w:lang w:val="en-US"/>
        </w:rPr>
      </w:pPr>
      <w:r w:rsidRPr="007D18D8">
        <w:rPr>
          <w:lang w:val="en-US"/>
        </w:rPr>
        <w:t>Between satellites of different orbits (e.g.</w:t>
      </w:r>
      <w:r w:rsidR="00C6473C">
        <w:rPr>
          <w:lang w:val="en-US"/>
        </w:rPr>
        <w:t>,</w:t>
      </w:r>
      <w:r w:rsidRPr="007D18D8">
        <w:rPr>
          <w:lang w:val="en-US"/>
        </w:rPr>
        <w:t xml:space="preserve"> GSO and NGSO</w:t>
      </w:r>
      <w:r w:rsidR="00C6473C">
        <w:rPr>
          <w:lang w:val="en-US"/>
        </w:rPr>
        <w:t>, or LEO and MEO</w:t>
      </w:r>
      <w:r w:rsidRPr="007D18D8">
        <w:rPr>
          <w:lang w:val="en-US"/>
        </w:rPr>
        <w:t>)</w:t>
      </w:r>
    </w:p>
    <w:p w14:paraId="7BFF98EA" w14:textId="77777777" w:rsidR="007D18D8" w:rsidRPr="00AF460C" w:rsidRDefault="007D18D8" w:rsidP="00AF460C">
      <w:pPr>
        <w:rPr>
          <w:lang w:val="en-US"/>
        </w:rPr>
      </w:pPr>
    </w:p>
    <w:p w14:paraId="3E0E3A08" w14:textId="1CEF611A" w:rsidR="00D312B5" w:rsidRDefault="00D312B5" w:rsidP="00D312B5">
      <w:pPr>
        <w:pStyle w:val="Titre2"/>
        <w:rPr>
          <w:lang w:val="en-US"/>
        </w:rPr>
      </w:pPr>
      <w:r>
        <w:rPr>
          <w:lang w:val="en-US"/>
        </w:rPr>
        <w:t>Targeted User Equipment</w:t>
      </w:r>
      <w:r w:rsidR="00754352">
        <w:rPr>
          <w:lang w:val="en-US"/>
        </w:rPr>
        <w:t xml:space="preserve"> and usage conditions</w:t>
      </w:r>
    </w:p>
    <w:p w14:paraId="3CD50C8B" w14:textId="4D571964" w:rsidR="001B656D" w:rsidRDefault="009917D1" w:rsidP="00D312B5">
      <w:pPr>
        <w:rPr>
          <w:lang w:val="en-US"/>
        </w:rPr>
      </w:pPr>
      <w:r>
        <w:rPr>
          <w:lang w:val="en-US"/>
        </w:rPr>
        <w:t>6G access network shall be able to serve a wide range of devices</w:t>
      </w:r>
      <w:r w:rsidR="009C725C">
        <w:rPr>
          <w:lang w:val="en-US"/>
        </w:rPr>
        <w:t xml:space="preserve"> (User Equipment - UE)</w:t>
      </w:r>
      <w:r>
        <w:rPr>
          <w:lang w:val="en-US"/>
        </w:rPr>
        <w:t xml:space="preserve">. </w:t>
      </w:r>
      <w:r w:rsidR="001B656D">
        <w:rPr>
          <w:lang w:val="en-US"/>
        </w:rPr>
        <w:t xml:space="preserve">We shall distinguish the following </w:t>
      </w:r>
      <w:r>
        <w:rPr>
          <w:lang w:val="en-US"/>
        </w:rPr>
        <w:t>ones in two main categories:</w:t>
      </w:r>
    </w:p>
    <w:p w14:paraId="4FCF9007" w14:textId="3EA25CE5" w:rsidR="006C711A" w:rsidRDefault="006C711A" w:rsidP="00AB7CAE">
      <w:pPr>
        <w:pStyle w:val="Paragraphedeliste"/>
        <w:numPr>
          <w:ilvl w:val="0"/>
          <w:numId w:val="4"/>
        </w:numPr>
        <w:rPr>
          <w:lang w:val="en-US"/>
        </w:rPr>
      </w:pPr>
      <w:r>
        <w:rPr>
          <w:lang w:val="en-US"/>
        </w:rPr>
        <w:t xml:space="preserve">Smartphone and </w:t>
      </w:r>
      <w:proofErr w:type="spellStart"/>
      <w:r>
        <w:rPr>
          <w:lang w:val="en-US"/>
        </w:rPr>
        <w:t>IoT</w:t>
      </w:r>
      <w:proofErr w:type="spellEnd"/>
      <w:r>
        <w:rPr>
          <w:lang w:val="en-US"/>
        </w:rPr>
        <w:t xml:space="preserve"> devices with </w:t>
      </w:r>
      <w:r w:rsidR="009C725C">
        <w:rPr>
          <w:lang w:val="en-US"/>
        </w:rPr>
        <w:t>o</w:t>
      </w:r>
      <w:r w:rsidR="001B656D" w:rsidRPr="001B656D">
        <w:rPr>
          <w:lang w:val="en-US"/>
        </w:rPr>
        <w:t>mnidirectional antenna</w:t>
      </w:r>
      <w:r w:rsidR="001B656D">
        <w:rPr>
          <w:lang w:val="en-US"/>
        </w:rPr>
        <w:t xml:space="preserve"> </w:t>
      </w:r>
      <w:r>
        <w:rPr>
          <w:lang w:val="en-US"/>
        </w:rPr>
        <w:t>which should be addressed with satellite networks operating in satellite service allocated frequency bands up to ~7 GHz</w:t>
      </w:r>
      <w:r w:rsidR="009C725C">
        <w:rPr>
          <w:lang w:val="en-US"/>
        </w:rPr>
        <w:t>.</w:t>
      </w:r>
    </w:p>
    <w:p w14:paraId="5D701E28" w14:textId="10CC00EB" w:rsidR="006C711A" w:rsidRDefault="006C711A" w:rsidP="00AB7CAE">
      <w:pPr>
        <w:pStyle w:val="Paragraphedeliste"/>
        <w:numPr>
          <w:ilvl w:val="0"/>
          <w:numId w:val="4"/>
        </w:numPr>
        <w:rPr>
          <w:lang w:val="en-US"/>
        </w:rPr>
      </w:pPr>
      <w:r>
        <w:rPr>
          <w:lang w:val="en-US"/>
        </w:rPr>
        <w:t>Vehicle or building mounted devices with d</w:t>
      </w:r>
      <w:r w:rsidRPr="001B656D">
        <w:rPr>
          <w:lang w:val="en-US"/>
        </w:rPr>
        <w:t>irectional antenna</w:t>
      </w:r>
      <w:r>
        <w:rPr>
          <w:lang w:val="en-US"/>
        </w:rPr>
        <w:t xml:space="preserve"> operating in all satellite service allocated frequency bands. Vehicle encompass cars, buses, railway trains, vessels and aeronautic platforms</w:t>
      </w:r>
      <w:r w:rsidR="009C725C">
        <w:rPr>
          <w:lang w:val="en-US"/>
        </w:rPr>
        <w:t>.</w:t>
      </w:r>
    </w:p>
    <w:p w14:paraId="09FEA70F" w14:textId="77777777" w:rsidR="00E10122" w:rsidRDefault="00E10122" w:rsidP="006C711A">
      <w:pPr>
        <w:rPr>
          <w:lang w:val="en-US"/>
        </w:rPr>
      </w:pPr>
    </w:p>
    <w:p w14:paraId="7F2D9428" w14:textId="75D28EDC" w:rsidR="006C711A" w:rsidRDefault="006C711A" w:rsidP="006C711A">
      <w:pPr>
        <w:rPr>
          <w:lang w:val="en-US"/>
        </w:rPr>
      </w:pPr>
      <w:r>
        <w:rPr>
          <w:lang w:val="en-US"/>
        </w:rPr>
        <w:t xml:space="preserve">The 6G access </w:t>
      </w:r>
      <w:r w:rsidR="003339A2">
        <w:rPr>
          <w:lang w:val="en-US"/>
        </w:rPr>
        <w:t xml:space="preserve">network </w:t>
      </w:r>
      <w:r>
        <w:rPr>
          <w:lang w:val="en-US"/>
        </w:rPr>
        <w:t>sh</w:t>
      </w:r>
      <w:r w:rsidR="003339A2">
        <w:rPr>
          <w:lang w:val="en-US"/>
        </w:rPr>
        <w:t xml:space="preserve">all be defined </w:t>
      </w:r>
      <w:r>
        <w:rPr>
          <w:lang w:val="en-US"/>
        </w:rPr>
        <w:t xml:space="preserve">to </w:t>
      </w:r>
      <w:r w:rsidR="003339A2">
        <w:rPr>
          <w:lang w:val="en-US"/>
        </w:rPr>
        <w:t xml:space="preserve">be able to </w:t>
      </w:r>
      <w:r>
        <w:rPr>
          <w:lang w:val="en-US"/>
        </w:rPr>
        <w:t xml:space="preserve">serve devices with the following </w:t>
      </w:r>
      <w:r w:rsidR="00CD127A">
        <w:rPr>
          <w:lang w:val="en-US"/>
        </w:rPr>
        <w:t>worst-case</w:t>
      </w:r>
      <w:r w:rsidR="005A66DD">
        <w:rPr>
          <w:lang w:val="en-US"/>
        </w:rPr>
        <w:t xml:space="preserve"> </w:t>
      </w:r>
      <w:r>
        <w:rPr>
          <w:lang w:val="en-US"/>
        </w:rPr>
        <w:t>performances</w:t>
      </w:r>
      <w:r w:rsidR="003339A2">
        <w:rPr>
          <w:lang w:val="en-US"/>
        </w:rPr>
        <w:t>:</w:t>
      </w:r>
    </w:p>
    <w:p w14:paraId="20BB63BE" w14:textId="113FDD2C" w:rsidR="00562E7E" w:rsidRDefault="00562E7E" w:rsidP="006C711A">
      <w:pPr>
        <w:rPr>
          <w:lang w:val="en-US"/>
        </w:rPr>
      </w:pPr>
    </w:p>
    <w:p w14:paraId="5A149C40" w14:textId="3E9A318C" w:rsidR="00562E7E" w:rsidRPr="00760CF2" w:rsidRDefault="00562E7E" w:rsidP="00562E7E">
      <w:pPr>
        <w:pStyle w:val="Lgende"/>
        <w:jc w:val="center"/>
        <w:rPr>
          <w:lang w:val="en-US"/>
        </w:rPr>
      </w:pPr>
      <w:r w:rsidRPr="00760CF2">
        <w:rPr>
          <w:lang w:val="fr-FR"/>
        </w:rPr>
        <w:t xml:space="preserve">Table </w:t>
      </w:r>
      <w:r>
        <w:fldChar w:fldCharType="begin"/>
      </w:r>
      <w:r w:rsidRPr="00760CF2">
        <w:rPr>
          <w:lang w:val="fr-FR"/>
        </w:rPr>
        <w:instrText xml:space="preserve"> SEQ Table \* ARABIC </w:instrText>
      </w:r>
      <w:r>
        <w:fldChar w:fldCharType="separate"/>
      </w:r>
      <w:r w:rsidRPr="00760CF2">
        <w:rPr>
          <w:noProof/>
        </w:rPr>
        <w:t>3</w:t>
      </w:r>
      <w:r>
        <w:fldChar w:fldCharType="end"/>
      </w:r>
      <w:r w:rsidRPr="00760CF2">
        <w:t>: NTN capable 6G UE types</w:t>
      </w:r>
    </w:p>
    <w:tbl>
      <w:tblPr>
        <w:tblStyle w:val="Grilledutableau"/>
        <w:tblW w:w="0" w:type="auto"/>
        <w:jc w:val="center"/>
        <w:tblLook w:val="04A0" w:firstRow="1" w:lastRow="0" w:firstColumn="1" w:lastColumn="0" w:noHBand="0" w:noVBand="1"/>
      </w:tblPr>
      <w:tblGrid>
        <w:gridCol w:w="1665"/>
        <w:gridCol w:w="1583"/>
        <w:gridCol w:w="1583"/>
        <w:gridCol w:w="1440"/>
        <w:gridCol w:w="1537"/>
        <w:gridCol w:w="1254"/>
      </w:tblGrid>
      <w:tr w:rsidR="00754352" w:rsidRPr="00C10787" w14:paraId="6D883255" w14:textId="3B5A2BDC" w:rsidTr="00754352">
        <w:trPr>
          <w:jc w:val="center"/>
        </w:trPr>
        <w:tc>
          <w:tcPr>
            <w:tcW w:w="1665" w:type="dxa"/>
            <w:vAlign w:val="center"/>
          </w:tcPr>
          <w:p w14:paraId="6CFF67D0" w14:textId="62A3B1F7" w:rsidR="00754352" w:rsidRPr="00C10787" w:rsidRDefault="00754352" w:rsidP="006C711A">
            <w:pPr>
              <w:rPr>
                <w:b/>
                <w:lang w:val="en-US"/>
              </w:rPr>
            </w:pPr>
            <w:r>
              <w:rPr>
                <w:b/>
                <w:lang w:val="en-US"/>
              </w:rPr>
              <w:t>UE types</w:t>
            </w:r>
          </w:p>
        </w:tc>
        <w:tc>
          <w:tcPr>
            <w:tcW w:w="1583" w:type="dxa"/>
            <w:vAlign w:val="center"/>
          </w:tcPr>
          <w:p w14:paraId="1D3E8742" w14:textId="09330BDB" w:rsidR="00754352" w:rsidRPr="00C10787" w:rsidRDefault="00754352" w:rsidP="006C711A">
            <w:pPr>
              <w:rPr>
                <w:b/>
                <w:lang w:val="en-US"/>
              </w:rPr>
            </w:pPr>
            <w:r w:rsidRPr="00C10787">
              <w:rPr>
                <w:b/>
                <w:lang w:val="en-US"/>
              </w:rPr>
              <w:t>Min antenna gain</w:t>
            </w:r>
          </w:p>
        </w:tc>
        <w:tc>
          <w:tcPr>
            <w:tcW w:w="1583" w:type="dxa"/>
            <w:vAlign w:val="center"/>
          </w:tcPr>
          <w:p w14:paraId="02D7A9A6" w14:textId="0DB52F43" w:rsidR="00754352" w:rsidRPr="00C10787" w:rsidRDefault="00754352" w:rsidP="006C711A">
            <w:pPr>
              <w:rPr>
                <w:b/>
                <w:lang w:val="en-US"/>
              </w:rPr>
            </w:pPr>
            <w:r w:rsidRPr="00C10787">
              <w:rPr>
                <w:b/>
                <w:lang w:val="en-US"/>
              </w:rPr>
              <w:t>Min Transmit Power</w:t>
            </w:r>
          </w:p>
        </w:tc>
        <w:tc>
          <w:tcPr>
            <w:tcW w:w="1440" w:type="dxa"/>
            <w:vAlign w:val="center"/>
          </w:tcPr>
          <w:p w14:paraId="26940166" w14:textId="348635BA" w:rsidR="00754352" w:rsidRPr="00C10787" w:rsidRDefault="00754352" w:rsidP="006C711A">
            <w:pPr>
              <w:rPr>
                <w:b/>
                <w:lang w:val="en-US"/>
              </w:rPr>
            </w:pPr>
            <w:r w:rsidRPr="00C10787">
              <w:rPr>
                <w:b/>
                <w:lang w:val="en-US"/>
              </w:rPr>
              <w:t>Max Noise figure</w:t>
            </w:r>
          </w:p>
        </w:tc>
        <w:tc>
          <w:tcPr>
            <w:tcW w:w="1537" w:type="dxa"/>
            <w:vAlign w:val="center"/>
          </w:tcPr>
          <w:p w14:paraId="17067376" w14:textId="23D73562" w:rsidR="00754352" w:rsidRPr="00C10787" w:rsidRDefault="00F144D1" w:rsidP="006C711A">
            <w:pPr>
              <w:rPr>
                <w:b/>
                <w:lang w:val="en-US"/>
              </w:rPr>
            </w:pPr>
            <w:r>
              <w:rPr>
                <w:b/>
                <w:lang w:val="en-US"/>
              </w:rPr>
              <w:t xml:space="preserve">UE </w:t>
            </w:r>
            <w:r w:rsidR="00160C5C">
              <w:rPr>
                <w:b/>
                <w:lang w:val="en-US"/>
              </w:rPr>
              <w:t>G</w:t>
            </w:r>
            <w:r>
              <w:rPr>
                <w:b/>
                <w:lang w:val="en-US"/>
              </w:rPr>
              <w:t>round</w:t>
            </w:r>
            <w:r w:rsidRPr="00C10787">
              <w:rPr>
                <w:b/>
                <w:lang w:val="en-US"/>
              </w:rPr>
              <w:t xml:space="preserve"> </w:t>
            </w:r>
            <w:r w:rsidR="00754352" w:rsidRPr="00C10787">
              <w:rPr>
                <w:b/>
                <w:lang w:val="en-US"/>
              </w:rPr>
              <w:t>speed</w:t>
            </w:r>
          </w:p>
        </w:tc>
        <w:tc>
          <w:tcPr>
            <w:tcW w:w="1254" w:type="dxa"/>
            <w:vAlign w:val="center"/>
          </w:tcPr>
          <w:p w14:paraId="0D516CA5" w14:textId="6D6A57AA" w:rsidR="00754352" w:rsidRPr="00C10787" w:rsidRDefault="00754352" w:rsidP="006C711A">
            <w:pPr>
              <w:rPr>
                <w:b/>
                <w:lang w:val="en-US"/>
              </w:rPr>
            </w:pPr>
            <w:r>
              <w:rPr>
                <w:b/>
                <w:lang w:val="en-US"/>
              </w:rPr>
              <w:t>Coverage</w:t>
            </w:r>
          </w:p>
        </w:tc>
      </w:tr>
      <w:tr w:rsidR="00754352" w:rsidRPr="007E2F84" w14:paraId="596A531C" w14:textId="07C1A1A1" w:rsidTr="00754352">
        <w:trPr>
          <w:jc w:val="center"/>
        </w:trPr>
        <w:tc>
          <w:tcPr>
            <w:tcW w:w="1665" w:type="dxa"/>
            <w:vAlign w:val="center"/>
          </w:tcPr>
          <w:p w14:paraId="1CFFD720" w14:textId="1937E9CF" w:rsidR="00754352" w:rsidRDefault="00754352" w:rsidP="006C711A">
            <w:pPr>
              <w:rPr>
                <w:lang w:val="en-US"/>
              </w:rPr>
            </w:pPr>
            <w:proofErr w:type="spellStart"/>
            <w:r>
              <w:rPr>
                <w:lang w:val="en-US"/>
              </w:rPr>
              <w:t>IoT</w:t>
            </w:r>
            <w:proofErr w:type="spellEnd"/>
            <w:r>
              <w:rPr>
                <w:lang w:val="en-US"/>
              </w:rPr>
              <w:t xml:space="preserve"> and smartphones</w:t>
            </w:r>
          </w:p>
        </w:tc>
        <w:tc>
          <w:tcPr>
            <w:tcW w:w="1583" w:type="dxa"/>
            <w:vAlign w:val="center"/>
          </w:tcPr>
          <w:p w14:paraId="1DEC9E00" w14:textId="7759958D" w:rsidR="00754352" w:rsidRDefault="00754352" w:rsidP="006C711A">
            <w:pPr>
              <w:rPr>
                <w:lang w:val="en-US"/>
              </w:rPr>
            </w:pPr>
            <w:r>
              <w:rPr>
                <w:lang w:val="en-US"/>
              </w:rPr>
              <w:t>-5 dB</w:t>
            </w:r>
          </w:p>
        </w:tc>
        <w:tc>
          <w:tcPr>
            <w:tcW w:w="1583" w:type="dxa"/>
            <w:vAlign w:val="center"/>
          </w:tcPr>
          <w:p w14:paraId="19762265" w14:textId="06EF1E49" w:rsidR="00754352" w:rsidRDefault="00754352" w:rsidP="006C711A">
            <w:pPr>
              <w:rPr>
                <w:lang w:val="en-US"/>
              </w:rPr>
            </w:pPr>
            <w:r>
              <w:rPr>
                <w:lang w:val="en-US"/>
              </w:rPr>
              <w:t xml:space="preserve">20 </w:t>
            </w:r>
            <w:proofErr w:type="spellStart"/>
            <w:r>
              <w:rPr>
                <w:lang w:val="en-US"/>
              </w:rPr>
              <w:t>dBm</w:t>
            </w:r>
            <w:proofErr w:type="spellEnd"/>
          </w:p>
        </w:tc>
        <w:tc>
          <w:tcPr>
            <w:tcW w:w="1440" w:type="dxa"/>
            <w:vAlign w:val="center"/>
          </w:tcPr>
          <w:p w14:paraId="64123F9A" w14:textId="63199732" w:rsidR="00754352" w:rsidRDefault="00754352" w:rsidP="006C711A">
            <w:pPr>
              <w:rPr>
                <w:lang w:val="en-US"/>
              </w:rPr>
            </w:pPr>
            <w:r>
              <w:rPr>
                <w:lang w:val="en-US"/>
              </w:rPr>
              <w:t>7 dB</w:t>
            </w:r>
          </w:p>
        </w:tc>
        <w:tc>
          <w:tcPr>
            <w:tcW w:w="1537" w:type="dxa"/>
            <w:vAlign w:val="center"/>
          </w:tcPr>
          <w:p w14:paraId="2B1ED8A7" w14:textId="5912894C" w:rsidR="00754352" w:rsidRDefault="00754352" w:rsidP="005A66DD">
            <w:pPr>
              <w:rPr>
                <w:lang w:val="en-US"/>
              </w:rPr>
            </w:pPr>
            <w:r>
              <w:rPr>
                <w:lang w:val="en-US"/>
              </w:rPr>
              <w:t>300 km/h (on board high speed trains)</w:t>
            </w:r>
          </w:p>
        </w:tc>
        <w:tc>
          <w:tcPr>
            <w:tcW w:w="1254" w:type="dxa"/>
            <w:vAlign w:val="center"/>
          </w:tcPr>
          <w:p w14:paraId="2A624CFF" w14:textId="1ADB1F1B" w:rsidR="00754352" w:rsidRDefault="00754352" w:rsidP="0081788E">
            <w:pPr>
              <w:rPr>
                <w:lang w:val="en-US"/>
              </w:rPr>
            </w:pPr>
            <w:r>
              <w:rPr>
                <w:lang w:val="en-US"/>
              </w:rPr>
              <w:t>Outdoor</w:t>
            </w:r>
            <w:r w:rsidR="0081788E">
              <w:rPr>
                <w:lang w:val="en-US"/>
              </w:rPr>
              <w:t>, L</w:t>
            </w:r>
            <w:r>
              <w:rPr>
                <w:lang w:val="en-US"/>
              </w:rPr>
              <w:t>ight indoor</w:t>
            </w:r>
            <w:r w:rsidR="0081788E">
              <w:rPr>
                <w:lang w:val="en-US"/>
              </w:rPr>
              <w:t xml:space="preserve"> (NOTE1)</w:t>
            </w:r>
          </w:p>
        </w:tc>
      </w:tr>
      <w:tr w:rsidR="00754352" w14:paraId="44D341D2" w14:textId="18308C42" w:rsidTr="00754352">
        <w:trPr>
          <w:jc w:val="center"/>
        </w:trPr>
        <w:tc>
          <w:tcPr>
            <w:tcW w:w="1665" w:type="dxa"/>
            <w:vAlign w:val="center"/>
          </w:tcPr>
          <w:p w14:paraId="5F034E35" w14:textId="2ECD2CDA" w:rsidR="00754352" w:rsidRDefault="00754352" w:rsidP="006C711A">
            <w:pPr>
              <w:rPr>
                <w:lang w:val="en-US"/>
              </w:rPr>
            </w:pPr>
            <w:r>
              <w:rPr>
                <w:lang w:val="en-US"/>
              </w:rPr>
              <w:t>Vehicle and building mounted</w:t>
            </w:r>
          </w:p>
        </w:tc>
        <w:tc>
          <w:tcPr>
            <w:tcW w:w="1583" w:type="dxa"/>
            <w:vAlign w:val="center"/>
          </w:tcPr>
          <w:p w14:paraId="1CDC3CD2" w14:textId="71CB53F8" w:rsidR="00754352" w:rsidRDefault="00754352" w:rsidP="006A79A8">
            <w:pPr>
              <w:rPr>
                <w:lang w:val="en-US"/>
              </w:rPr>
            </w:pPr>
            <w:r>
              <w:rPr>
                <w:lang w:val="en-US"/>
              </w:rPr>
              <w:t>Equivalent to the one of 20 cm aperture antenna</w:t>
            </w:r>
            <w:r w:rsidR="00E35E4F">
              <w:rPr>
                <w:lang w:val="en-US"/>
              </w:rPr>
              <w:t xml:space="preserve"> (FR2-NTN), 0.3 </w:t>
            </w:r>
            <w:proofErr w:type="spellStart"/>
            <w:r w:rsidR="00E35E4F">
              <w:rPr>
                <w:lang w:val="en-US"/>
              </w:rPr>
              <w:t>dBic</w:t>
            </w:r>
            <w:proofErr w:type="spellEnd"/>
            <w:r w:rsidR="00E35E4F">
              <w:rPr>
                <w:lang w:val="en-US"/>
              </w:rPr>
              <w:t xml:space="preserve"> (FR1-NTN) </w:t>
            </w:r>
            <w:r w:rsidR="0039799A">
              <w:rPr>
                <w:lang w:val="en-US"/>
              </w:rPr>
              <w:t>[3]</w:t>
            </w:r>
            <w:r w:rsidR="006A79A8">
              <w:rPr>
                <w:lang w:val="en-US"/>
              </w:rPr>
              <w:t>, [4]</w:t>
            </w:r>
          </w:p>
        </w:tc>
        <w:tc>
          <w:tcPr>
            <w:tcW w:w="1583" w:type="dxa"/>
            <w:vAlign w:val="center"/>
          </w:tcPr>
          <w:p w14:paraId="4815F78A" w14:textId="35EE873D" w:rsidR="00754352" w:rsidRDefault="00754352" w:rsidP="006C711A">
            <w:pPr>
              <w:rPr>
                <w:lang w:val="en-US"/>
              </w:rPr>
            </w:pPr>
            <w:r>
              <w:rPr>
                <w:lang w:val="en-US"/>
              </w:rPr>
              <w:t>Equivalent to 1 Watt</w:t>
            </w:r>
            <w:r w:rsidR="00E35E4F">
              <w:rPr>
                <w:lang w:val="en-US"/>
              </w:rPr>
              <w:t xml:space="preserve"> (FR2-NTN)</w:t>
            </w:r>
          </w:p>
        </w:tc>
        <w:tc>
          <w:tcPr>
            <w:tcW w:w="1440" w:type="dxa"/>
            <w:vAlign w:val="center"/>
          </w:tcPr>
          <w:p w14:paraId="0DC64C44" w14:textId="10450D84" w:rsidR="00754352" w:rsidRDefault="00754352" w:rsidP="006C711A">
            <w:pPr>
              <w:rPr>
                <w:lang w:val="en-US"/>
              </w:rPr>
            </w:pPr>
            <w:r>
              <w:rPr>
                <w:lang w:val="en-US"/>
              </w:rPr>
              <w:t>[4] dB</w:t>
            </w:r>
            <w:r w:rsidR="00E35E4F">
              <w:rPr>
                <w:lang w:val="en-US"/>
              </w:rPr>
              <w:t xml:space="preserve"> (FR2-NTN), 7 dB (FR1-NTN)</w:t>
            </w:r>
          </w:p>
        </w:tc>
        <w:tc>
          <w:tcPr>
            <w:tcW w:w="1537" w:type="dxa"/>
            <w:vAlign w:val="center"/>
          </w:tcPr>
          <w:p w14:paraId="0B688C19" w14:textId="691C135D" w:rsidR="00754352" w:rsidRDefault="00754352" w:rsidP="006C711A">
            <w:pPr>
              <w:rPr>
                <w:lang w:val="en-US"/>
              </w:rPr>
            </w:pPr>
            <w:r>
              <w:rPr>
                <w:lang w:val="en-US"/>
              </w:rPr>
              <w:t>1500 km/h (aircraft)</w:t>
            </w:r>
          </w:p>
        </w:tc>
        <w:tc>
          <w:tcPr>
            <w:tcW w:w="1254" w:type="dxa"/>
            <w:vAlign w:val="center"/>
          </w:tcPr>
          <w:p w14:paraId="19818D9B" w14:textId="68314987" w:rsidR="00754352" w:rsidRDefault="00754352" w:rsidP="006C711A">
            <w:pPr>
              <w:rPr>
                <w:lang w:val="en-US"/>
              </w:rPr>
            </w:pPr>
            <w:r>
              <w:rPr>
                <w:lang w:val="en-US"/>
              </w:rPr>
              <w:t>Outdoor only</w:t>
            </w:r>
          </w:p>
        </w:tc>
      </w:tr>
      <w:tr w:rsidR="00194278" w:rsidRPr="00947CCC" w14:paraId="7D2470EF" w14:textId="77777777" w:rsidTr="00ED56D3">
        <w:trPr>
          <w:jc w:val="center"/>
        </w:trPr>
        <w:tc>
          <w:tcPr>
            <w:tcW w:w="9062" w:type="dxa"/>
            <w:gridSpan w:val="6"/>
            <w:vAlign w:val="center"/>
          </w:tcPr>
          <w:p w14:paraId="40BF120E" w14:textId="29BF8DAD" w:rsidR="00194278" w:rsidRDefault="00194278" w:rsidP="006C711A">
            <w:pPr>
              <w:rPr>
                <w:lang w:val="en-US"/>
              </w:rPr>
            </w:pPr>
            <w:r>
              <w:rPr>
                <w:lang w:val="en-US"/>
              </w:rPr>
              <w:lastRenderedPageBreak/>
              <w:t xml:space="preserve">NOTE1: </w:t>
            </w:r>
            <w:r w:rsidR="009C725C">
              <w:rPr>
                <w:lang w:val="en-US"/>
              </w:rPr>
              <w:t>L</w:t>
            </w:r>
            <w:r>
              <w:rPr>
                <w:lang w:val="en-US"/>
              </w:rPr>
              <w:t>ight indoor requires Maximum Coupling Loss comparable to 3GPP defined NB-</w:t>
            </w:r>
            <w:proofErr w:type="spellStart"/>
            <w:r>
              <w:rPr>
                <w:lang w:val="en-US"/>
              </w:rPr>
              <w:t>IoT</w:t>
            </w:r>
            <w:proofErr w:type="spellEnd"/>
            <w:r w:rsidR="0081788E">
              <w:rPr>
                <w:lang w:val="en-US"/>
              </w:rPr>
              <w:t>. It may lead to service rate degradation</w:t>
            </w:r>
            <w:r w:rsidR="009C725C">
              <w:rPr>
                <w:lang w:val="en-US"/>
              </w:rPr>
              <w:t>.</w:t>
            </w:r>
          </w:p>
        </w:tc>
      </w:tr>
    </w:tbl>
    <w:p w14:paraId="0D788667" w14:textId="77777777" w:rsidR="00E24C6E" w:rsidRDefault="00E24C6E" w:rsidP="00A372CB">
      <w:pPr>
        <w:rPr>
          <w:b/>
          <w:lang w:val="en-US"/>
        </w:rPr>
      </w:pPr>
    </w:p>
    <w:p w14:paraId="3DFDB720" w14:textId="56D03B1C" w:rsidR="00A372CB" w:rsidRDefault="00A372CB" w:rsidP="00A372CB">
      <w:pPr>
        <w:rPr>
          <w:b/>
          <w:bCs/>
          <w:lang w:val="en-US"/>
        </w:rPr>
      </w:pPr>
      <w:r w:rsidRPr="00C25D21">
        <w:rPr>
          <w:b/>
          <w:lang w:val="en-US"/>
        </w:rPr>
        <w:t>Proposal </w:t>
      </w:r>
      <w:r>
        <w:rPr>
          <w:b/>
          <w:lang w:val="en-US"/>
        </w:rPr>
        <w:t>3</w:t>
      </w:r>
      <w:r w:rsidRPr="00C25D21">
        <w:rPr>
          <w:b/>
          <w:lang w:val="en-US"/>
        </w:rPr>
        <w:t xml:space="preserve">: </w:t>
      </w:r>
      <w:r>
        <w:rPr>
          <w:b/>
          <w:lang w:val="en-US"/>
        </w:rPr>
        <w:t xml:space="preserve">The </w:t>
      </w:r>
      <w:r>
        <w:rPr>
          <w:b/>
          <w:bCs/>
          <w:lang w:val="en-US"/>
        </w:rPr>
        <w:t>6G radio interface/access shall be defined to support all the NTN capable UE types in the table above</w:t>
      </w:r>
      <w:r w:rsidR="009C725C">
        <w:rPr>
          <w:b/>
          <w:bCs/>
          <w:lang w:val="en-US"/>
        </w:rPr>
        <w:t>.</w:t>
      </w:r>
    </w:p>
    <w:p w14:paraId="176ED2AD" w14:textId="556C4EF1" w:rsidR="006C711A" w:rsidRDefault="006C711A" w:rsidP="006C711A">
      <w:pPr>
        <w:rPr>
          <w:lang w:val="en-US"/>
        </w:rPr>
      </w:pPr>
    </w:p>
    <w:p w14:paraId="371D5BB4" w14:textId="77777777" w:rsidR="00A372CB" w:rsidRDefault="00A372CB" w:rsidP="006C711A">
      <w:pPr>
        <w:rPr>
          <w:lang w:val="en-US"/>
        </w:rPr>
      </w:pPr>
    </w:p>
    <w:p w14:paraId="04DFB740" w14:textId="16D4C8A4" w:rsidR="007A2B59" w:rsidRDefault="007A2B59" w:rsidP="007A2B59">
      <w:pPr>
        <w:pStyle w:val="Titre2"/>
        <w:rPr>
          <w:lang w:val="en-US"/>
        </w:rPr>
      </w:pPr>
      <w:r>
        <w:rPr>
          <w:lang w:val="en-US"/>
        </w:rPr>
        <w:t>Duplex mode</w:t>
      </w:r>
    </w:p>
    <w:p w14:paraId="7903FB5D" w14:textId="0FD7C1B7" w:rsidR="007A2B59" w:rsidRDefault="00840B6F" w:rsidP="00D312B5">
      <w:pPr>
        <w:rPr>
          <w:lang w:val="en-US"/>
        </w:rPr>
      </w:pPr>
      <w:r w:rsidRPr="00BA2E99">
        <w:rPr>
          <w:lang w:val="en-US"/>
        </w:rPr>
        <w:t xml:space="preserve">6G should support </w:t>
      </w:r>
      <w:r w:rsidR="002351D3" w:rsidRPr="00BA2E99">
        <w:rPr>
          <w:lang w:val="en-US"/>
        </w:rPr>
        <w:t xml:space="preserve">both </w:t>
      </w:r>
      <w:r w:rsidRPr="00BA2E99">
        <w:rPr>
          <w:lang w:val="en-US"/>
        </w:rPr>
        <w:t>duplexing methods — FDD (Frequency Division Duplex</w:t>
      </w:r>
      <w:r w:rsidR="00CE3157" w:rsidRPr="00BA2E99">
        <w:rPr>
          <w:lang w:val="en-US"/>
        </w:rPr>
        <w:t>ing</w:t>
      </w:r>
      <w:r w:rsidRPr="00BA2E99">
        <w:rPr>
          <w:lang w:val="en-US"/>
        </w:rPr>
        <w:t>), and</w:t>
      </w:r>
      <w:r w:rsidR="002351D3" w:rsidRPr="00BA2E99">
        <w:rPr>
          <w:lang w:val="en-US"/>
        </w:rPr>
        <w:t xml:space="preserve"> TDD (Time Division Duplexing) as well as </w:t>
      </w:r>
      <w:r w:rsidR="007A2B59" w:rsidRPr="00BA2E99">
        <w:rPr>
          <w:lang w:val="en-US"/>
        </w:rPr>
        <w:t>H</w:t>
      </w:r>
      <w:r w:rsidR="00CE3157" w:rsidRPr="00BA2E99">
        <w:rPr>
          <w:lang w:val="en-US"/>
        </w:rPr>
        <w:t>alf</w:t>
      </w:r>
      <w:r w:rsidR="007A2B59" w:rsidRPr="00BA2E99">
        <w:rPr>
          <w:lang w:val="en-US"/>
        </w:rPr>
        <w:t xml:space="preserve"> </w:t>
      </w:r>
      <w:r w:rsidR="002351D3" w:rsidRPr="00BA2E99">
        <w:rPr>
          <w:lang w:val="en-US"/>
        </w:rPr>
        <w:t>Duplex</w:t>
      </w:r>
      <w:r w:rsidR="007A2B59" w:rsidRPr="00BA2E99">
        <w:rPr>
          <w:lang w:val="en-US"/>
        </w:rPr>
        <w:t xml:space="preserve"> Frequenc</w:t>
      </w:r>
      <w:r w:rsidR="002351D3" w:rsidRPr="00BA2E99">
        <w:rPr>
          <w:lang w:val="en-US"/>
        </w:rPr>
        <w:t>y Division Duplex</w:t>
      </w:r>
      <w:r w:rsidR="00CE3157" w:rsidRPr="00BA2E99">
        <w:rPr>
          <w:lang w:val="en-US"/>
        </w:rPr>
        <w:t>ing</w:t>
      </w:r>
      <w:r w:rsidR="002351D3" w:rsidRPr="00BA2E99">
        <w:rPr>
          <w:lang w:val="en-US"/>
        </w:rPr>
        <w:t xml:space="preserve"> (HD</w:t>
      </w:r>
      <w:r w:rsidR="00CE3157" w:rsidRPr="00BA2E99">
        <w:rPr>
          <w:lang w:val="en-US"/>
        </w:rPr>
        <w:t>-</w:t>
      </w:r>
      <w:r w:rsidR="002351D3" w:rsidRPr="00BA2E99">
        <w:rPr>
          <w:lang w:val="en-US"/>
        </w:rPr>
        <w:t>FDD) mode.</w:t>
      </w:r>
      <w:r w:rsidR="00A00A31">
        <w:rPr>
          <w:lang w:val="en-US"/>
        </w:rPr>
        <w:t xml:space="preserve"> </w:t>
      </w:r>
    </w:p>
    <w:p w14:paraId="161CBAA9" w14:textId="34AAF426" w:rsidR="004F08BC" w:rsidRDefault="009C725C" w:rsidP="00840B6F">
      <w:pPr>
        <w:rPr>
          <w:lang w:val="en-US"/>
        </w:rPr>
      </w:pPr>
      <w:r>
        <w:rPr>
          <w:lang w:val="en-US"/>
        </w:rPr>
        <w:t>T</w:t>
      </w:r>
      <w:r w:rsidR="004F08BC">
        <w:rPr>
          <w:lang w:val="en-US"/>
        </w:rPr>
        <w:t>he target Payload types are:</w:t>
      </w:r>
    </w:p>
    <w:p w14:paraId="693C0B39" w14:textId="5BAAD6AB" w:rsidR="004F08BC" w:rsidRDefault="004F08BC" w:rsidP="00315821">
      <w:pPr>
        <w:pStyle w:val="Paragraphedeliste"/>
        <w:numPr>
          <w:ilvl w:val="0"/>
          <w:numId w:val="12"/>
        </w:numPr>
        <w:rPr>
          <w:lang w:val="en-US"/>
        </w:rPr>
      </w:pPr>
      <w:r>
        <w:rPr>
          <w:lang w:val="en-US"/>
        </w:rPr>
        <w:t>F</w:t>
      </w:r>
      <w:r w:rsidRPr="004F08BC">
        <w:rPr>
          <w:lang w:val="en-US"/>
        </w:rPr>
        <w:t>ull-duplex FDD</w:t>
      </w:r>
      <w:r w:rsidRPr="00315821">
        <w:rPr>
          <w:lang w:val="en-US"/>
        </w:rPr>
        <w:t xml:space="preserve"> </w:t>
      </w:r>
      <w:r>
        <w:rPr>
          <w:lang w:val="en-US"/>
        </w:rPr>
        <w:t>S</w:t>
      </w:r>
      <w:r w:rsidRPr="00315821">
        <w:rPr>
          <w:lang w:val="en-US"/>
        </w:rPr>
        <w:t>at</w:t>
      </w:r>
      <w:r w:rsidR="00231069">
        <w:rPr>
          <w:lang w:val="en-US"/>
        </w:rPr>
        <w:t>e</w:t>
      </w:r>
      <w:r w:rsidRPr="00315821">
        <w:rPr>
          <w:lang w:val="en-US"/>
        </w:rPr>
        <w:t xml:space="preserve">llite </w:t>
      </w:r>
      <w:r w:rsidRPr="004F08BC">
        <w:rPr>
          <w:lang w:val="en-US"/>
        </w:rPr>
        <w:t>Payload</w:t>
      </w:r>
      <w:r w:rsidR="00F144D1">
        <w:rPr>
          <w:lang w:val="en-US"/>
        </w:rPr>
        <w:t>:</w:t>
      </w:r>
    </w:p>
    <w:p w14:paraId="5BACEC3E" w14:textId="77777777" w:rsidR="00F144D1" w:rsidRDefault="00F144D1" w:rsidP="00F144D1">
      <w:pPr>
        <w:pStyle w:val="Paragraphedeliste"/>
        <w:numPr>
          <w:ilvl w:val="1"/>
          <w:numId w:val="12"/>
        </w:numPr>
        <w:rPr>
          <w:lang w:val="en-US"/>
        </w:rPr>
      </w:pPr>
      <w:r>
        <w:rPr>
          <w:lang w:val="en-US"/>
        </w:rPr>
        <w:t>Full duplex networks should support a mix of full and half duplex UEs</w:t>
      </w:r>
    </w:p>
    <w:p w14:paraId="44AAB136" w14:textId="1AC1FFF4" w:rsidR="004F08BC" w:rsidRPr="00ED56D3" w:rsidRDefault="00ED56D3" w:rsidP="00315821">
      <w:pPr>
        <w:pStyle w:val="Paragraphedeliste"/>
        <w:numPr>
          <w:ilvl w:val="0"/>
          <w:numId w:val="12"/>
        </w:numPr>
        <w:rPr>
          <w:lang w:val="en-US"/>
        </w:rPr>
      </w:pPr>
      <w:r>
        <w:rPr>
          <w:lang w:val="en-US"/>
        </w:rPr>
        <w:t>Half</w:t>
      </w:r>
      <w:r w:rsidRPr="004F08BC">
        <w:rPr>
          <w:lang w:val="en-US"/>
        </w:rPr>
        <w:t>-duplex FDD</w:t>
      </w:r>
      <w:r w:rsidRPr="003022A4">
        <w:rPr>
          <w:lang w:val="en-US"/>
        </w:rPr>
        <w:t xml:space="preserve"> </w:t>
      </w:r>
      <w:r>
        <w:rPr>
          <w:lang w:val="en-US"/>
        </w:rPr>
        <w:t>S</w:t>
      </w:r>
      <w:r w:rsidRPr="003022A4">
        <w:rPr>
          <w:lang w:val="en-US"/>
        </w:rPr>
        <w:t>at</w:t>
      </w:r>
      <w:r w:rsidR="00231069">
        <w:rPr>
          <w:lang w:val="en-US"/>
        </w:rPr>
        <w:t>e</w:t>
      </w:r>
      <w:r w:rsidRPr="003022A4">
        <w:rPr>
          <w:lang w:val="en-US"/>
        </w:rPr>
        <w:t xml:space="preserve">llite </w:t>
      </w:r>
      <w:r w:rsidRPr="004F08BC">
        <w:rPr>
          <w:lang w:val="en-US"/>
        </w:rPr>
        <w:t>Payload</w:t>
      </w:r>
      <w:r w:rsidRPr="00ED56D3">
        <w:rPr>
          <w:lang w:val="en-US"/>
        </w:rPr>
        <w:t xml:space="preserve">: For both base station and terminal, a duplexer is </w:t>
      </w:r>
      <w:r w:rsidR="00C42C97">
        <w:rPr>
          <w:lang w:val="en-US"/>
        </w:rPr>
        <w:t>not needed.</w:t>
      </w:r>
    </w:p>
    <w:p w14:paraId="71ACD0FE" w14:textId="514318D6" w:rsidR="00840B6F" w:rsidRPr="00840B6F" w:rsidRDefault="00840B6F" w:rsidP="00840B6F">
      <w:pPr>
        <w:rPr>
          <w:lang w:val="en-US"/>
        </w:rPr>
      </w:pPr>
      <w:r w:rsidRPr="00840B6F">
        <w:rPr>
          <w:lang w:val="en-US"/>
        </w:rPr>
        <w:t xml:space="preserve">The targeted UE types are: </w:t>
      </w:r>
    </w:p>
    <w:p w14:paraId="0B3D357A" w14:textId="7B45FE36" w:rsidR="00160C5C" w:rsidRDefault="00840B6F" w:rsidP="00840B6F">
      <w:pPr>
        <w:rPr>
          <w:lang w:val="en-US"/>
        </w:rPr>
      </w:pPr>
      <w:r w:rsidRPr="00840B6F">
        <w:rPr>
          <w:lang w:val="en-US"/>
        </w:rPr>
        <w:t>•</w:t>
      </w:r>
      <w:r w:rsidRPr="00840B6F">
        <w:rPr>
          <w:lang w:val="en-US"/>
        </w:rPr>
        <w:tab/>
      </w:r>
      <w:r w:rsidR="00160C5C">
        <w:rPr>
          <w:lang w:val="en-US"/>
        </w:rPr>
        <w:t xml:space="preserve">Smartphone and </w:t>
      </w:r>
      <w:proofErr w:type="spellStart"/>
      <w:r w:rsidR="00160C5C">
        <w:rPr>
          <w:lang w:val="en-US"/>
        </w:rPr>
        <w:t>IoT</w:t>
      </w:r>
      <w:proofErr w:type="spellEnd"/>
      <w:r w:rsidR="00160C5C">
        <w:rPr>
          <w:lang w:val="en-US"/>
        </w:rPr>
        <w:t xml:space="preserve"> devices</w:t>
      </w:r>
    </w:p>
    <w:p w14:paraId="0DDA81FC" w14:textId="03A265CE" w:rsidR="00840B6F" w:rsidRPr="00840B6F" w:rsidRDefault="00160C5C" w:rsidP="00840B6F">
      <w:pPr>
        <w:rPr>
          <w:lang w:val="en-US"/>
        </w:rPr>
      </w:pPr>
      <w:r w:rsidRPr="00840B6F">
        <w:rPr>
          <w:lang w:val="en-US"/>
        </w:rPr>
        <w:t>•</w:t>
      </w:r>
      <w:r w:rsidRPr="00840B6F">
        <w:rPr>
          <w:lang w:val="en-US"/>
        </w:rPr>
        <w:tab/>
      </w:r>
      <w:r w:rsidR="00840B6F" w:rsidRPr="00840B6F">
        <w:rPr>
          <w:lang w:val="en-US"/>
        </w:rPr>
        <w:t>Fixed and Mobile VSAT</w:t>
      </w:r>
    </w:p>
    <w:p w14:paraId="12B94EA2" w14:textId="77777777" w:rsidR="00840B6F" w:rsidRPr="00840B6F" w:rsidRDefault="00840B6F" w:rsidP="00840B6F">
      <w:pPr>
        <w:rPr>
          <w:lang w:val="en-US"/>
        </w:rPr>
      </w:pPr>
      <w:r w:rsidRPr="00840B6F">
        <w:rPr>
          <w:lang w:val="en-US"/>
        </w:rPr>
        <w:t>•</w:t>
      </w:r>
      <w:r w:rsidRPr="00840B6F">
        <w:rPr>
          <w:lang w:val="en-US"/>
        </w:rPr>
        <w:tab/>
        <w:t xml:space="preserve">Full and Half Duplex FDD Mode </w:t>
      </w:r>
    </w:p>
    <w:p w14:paraId="01BC0EBB" w14:textId="4843890C" w:rsidR="00840B6F" w:rsidRDefault="00840B6F" w:rsidP="00840B6F">
      <w:pPr>
        <w:rPr>
          <w:lang w:val="en-US"/>
        </w:rPr>
      </w:pPr>
      <w:r w:rsidRPr="00840B6F">
        <w:rPr>
          <w:lang w:val="en-US"/>
        </w:rPr>
        <w:t>•</w:t>
      </w:r>
      <w:r w:rsidRPr="00840B6F">
        <w:rPr>
          <w:lang w:val="en-US"/>
        </w:rPr>
        <w:tab/>
        <w:t>GNSS receiver capability</w:t>
      </w:r>
      <w:r w:rsidR="002351D3">
        <w:rPr>
          <w:lang w:val="en-US"/>
        </w:rPr>
        <w:t xml:space="preserve"> is not required at UE side</w:t>
      </w:r>
      <w:r w:rsidR="00C31396">
        <w:rPr>
          <w:lang w:val="en-US"/>
        </w:rPr>
        <w:t xml:space="preserve"> for physical layer operation.</w:t>
      </w:r>
    </w:p>
    <w:p w14:paraId="5990C739" w14:textId="187B8825" w:rsidR="00D312B5" w:rsidRDefault="00CD127A" w:rsidP="00D312B5">
      <w:pPr>
        <w:rPr>
          <w:lang w:val="en-US"/>
        </w:rPr>
      </w:pPr>
      <w:r>
        <w:rPr>
          <w:lang w:val="en-US"/>
        </w:rPr>
        <w:t>T</w:t>
      </w:r>
      <w:r w:rsidR="009917D1">
        <w:rPr>
          <w:lang w:val="en-US"/>
        </w:rPr>
        <w:t>he UE will have to support the frequency band and duplex mode of the satellite network.</w:t>
      </w:r>
    </w:p>
    <w:p w14:paraId="35E8E8C4" w14:textId="2E98BE62" w:rsidR="00562E7E" w:rsidRDefault="00562E7E" w:rsidP="00D312B5">
      <w:pPr>
        <w:rPr>
          <w:lang w:val="en-US"/>
        </w:rPr>
      </w:pPr>
    </w:p>
    <w:p w14:paraId="34CC79B6" w14:textId="07B1A6A6" w:rsidR="00562E7E" w:rsidRDefault="00562E7E" w:rsidP="00562E7E">
      <w:pPr>
        <w:pStyle w:val="Lgende"/>
        <w:jc w:val="center"/>
        <w:rPr>
          <w:lang w:val="en-US"/>
        </w:rPr>
      </w:pPr>
      <w:r>
        <w:t xml:space="preserve">Table </w:t>
      </w:r>
      <w:r>
        <w:fldChar w:fldCharType="begin"/>
      </w:r>
      <w:r>
        <w:instrText xml:space="preserve"> SEQ Table \* ARABIC </w:instrText>
      </w:r>
      <w:r>
        <w:fldChar w:fldCharType="separate"/>
      </w:r>
      <w:r>
        <w:rPr>
          <w:noProof/>
        </w:rPr>
        <w:t>4</w:t>
      </w:r>
      <w:r>
        <w:fldChar w:fldCharType="end"/>
      </w:r>
      <w:r>
        <w:t>: Duplex mode supported by NTN capable 6G UE</w:t>
      </w:r>
    </w:p>
    <w:tbl>
      <w:tblPr>
        <w:tblStyle w:val="Grilledutableau"/>
        <w:tblW w:w="5000" w:type="pct"/>
        <w:jc w:val="center"/>
        <w:tblLook w:val="04A0" w:firstRow="1" w:lastRow="0" w:firstColumn="1" w:lastColumn="0" w:noHBand="0" w:noVBand="1"/>
      </w:tblPr>
      <w:tblGrid>
        <w:gridCol w:w="3539"/>
        <w:gridCol w:w="2835"/>
        <w:gridCol w:w="2688"/>
      </w:tblGrid>
      <w:tr w:rsidR="00DA0B6F" w:rsidRPr="00C10787" w14:paraId="65654408" w14:textId="77777777" w:rsidTr="00C10787">
        <w:trPr>
          <w:jc w:val="center"/>
        </w:trPr>
        <w:tc>
          <w:tcPr>
            <w:tcW w:w="1953" w:type="pct"/>
            <w:vAlign w:val="center"/>
          </w:tcPr>
          <w:p w14:paraId="4C3BEE78" w14:textId="411E299D" w:rsidR="00DA0B6F" w:rsidRPr="00C10787" w:rsidRDefault="00F144D1" w:rsidP="00ED56D3">
            <w:pPr>
              <w:rPr>
                <w:b/>
                <w:lang w:val="en-US"/>
              </w:rPr>
            </w:pPr>
            <w:r>
              <w:rPr>
                <w:b/>
                <w:lang w:val="en-US"/>
              </w:rPr>
              <w:t xml:space="preserve">NTN capable </w:t>
            </w:r>
            <w:r w:rsidR="00C10787" w:rsidRPr="00C10787">
              <w:rPr>
                <w:b/>
                <w:lang w:val="en-US"/>
              </w:rPr>
              <w:t>UE</w:t>
            </w:r>
            <w:r>
              <w:rPr>
                <w:b/>
                <w:lang w:val="en-US"/>
              </w:rPr>
              <w:t xml:space="preserve"> type</w:t>
            </w:r>
          </w:p>
        </w:tc>
        <w:tc>
          <w:tcPr>
            <w:tcW w:w="1564" w:type="pct"/>
            <w:vAlign w:val="center"/>
          </w:tcPr>
          <w:p w14:paraId="323848BD" w14:textId="3BDC3AF4" w:rsidR="00DA0B6F" w:rsidRPr="00C10787" w:rsidRDefault="00DA0B6F" w:rsidP="00ED56D3">
            <w:pPr>
              <w:rPr>
                <w:b/>
                <w:lang w:val="en-US"/>
              </w:rPr>
            </w:pPr>
            <w:r w:rsidRPr="00C10787">
              <w:rPr>
                <w:b/>
                <w:lang w:val="en-US"/>
              </w:rPr>
              <w:t>Paired frequency band</w:t>
            </w:r>
          </w:p>
        </w:tc>
        <w:tc>
          <w:tcPr>
            <w:tcW w:w="1483" w:type="pct"/>
            <w:vAlign w:val="center"/>
          </w:tcPr>
          <w:p w14:paraId="344B37A7" w14:textId="409C2D88" w:rsidR="00DA0B6F" w:rsidRPr="00C10787" w:rsidRDefault="00DA0B6F" w:rsidP="00ED56D3">
            <w:pPr>
              <w:rPr>
                <w:b/>
                <w:lang w:val="en-US"/>
              </w:rPr>
            </w:pPr>
            <w:r w:rsidRPr="00C10787">
              <w:rPr>
                <w:b/>
                <w:lang w:val="en-US"/>
              </w:rPr>
              <w:t>Unpaired frequency band</w:t>
            </w:r>
          </w:p>
        </w:tc>
      </w:tr>
      <w:tr w:rsidR="00DA0B6F" w14:paraId="08506459" w14:textId="77777777" w:rsidTr="00C10787">
        <w:trPr>
          <w:jc w:val="center"/>
        </w:trPr>
        <w:tc>
          <w:tcPr>
            <w:tcW w:w="1953" w:type="pct"/>
            <w:vAlign w:val="center"/>
          </w:tcPr>
          <w:p w14:paraId="78EFE622" w14:textId="77777777" w:rsidR="00DA0B6F" w:rsidRDefault="00DA0B6F" w:rsidP="00ED56D3">
            <w:pPr>
              <w:rPr>
                <w:lang w:val="en-US"/>
              </w:rPr>
            </w:pPr>
            <w:proofErr w:type="spellStart"/>
            <w:r>
              <w:rPr>
                <w:lang w:val="en-US"/>
              </w:rPr>
              <w:t>IoT</w:t>
            </w:r>
            <w:proofErr w:type="spellEnd"/>
            <w:r>
              <w:rPr>
                <w:lang w:val="en-US"/>
              </w:rPr>
              <w:t xml:space="preserve"> and smartphones</w:t>
            </w:r>
          </w:p>
        </w:tc>
        <w:tc>
          <w:tcPr>
            <w:tcW w:w="1564" w:type="pct"/>
            <w:vAlign w:val="center"/>
          </w:tcPr>
          <w:p w14:paraId="265C9087" w14:textId="1CF6D3A2" w:rsidR="00DA0B6F" w:rsidRDefault="00DA0B6F" w:rsidP="00ED56D3">
            <w:pPr>
              <w:rPr>
                <w:lang w:val="en-US"/>
              </w:rPr>
            </w:pPr>
            <w:r>
              <w:rPr>
                <w:lang w:val="en-US"/>
              </w:rPr>
              <w:t>FDD or HD-FDD</w:t>
            </w:r>
          </w:p>
        </w:tc>
        <w:tc>
          <w:tcPr>
            <w:tcW w:w="1483" w:type="pct"/>
            <w:vAlign w:val="center"/>
          </w:tcPr>
          <w:p w14:paraId="48214D5B" w14:textId="5218F6C3" w:rsidR="00DA0B6F" w:rsidRDefault="00DA0B6F" w:rsidP="00ED56D3">
            <w:pPr>
              <w:rPr>
                <w:lang w:val="en-US"/>
              </w:rPr>
            </w:pPr>
            <w:r>
              <w:rPr>
                <w:lang w:val="en-US"/>
              </w:rPr>
              <w:t>TDD</w:t>
            </w:r>
          </w:p>
        </w:tc>
      </w:tr>
      <w:tr w:rsidR="00DA0B6F" w14:paraId="0FEFF9C0" w14:textId="77777777" w:rsidTr="00C10787">
        <w:trPr>
          <w:jc w:val="center"/>
        </w:trPr>
        <w:tc>
          <w:tcPr>
            <w:tcW w:w="1953" w:type="pct"/>
            <w:vAlign w:val="center"/>
          </w:tcPr>
          <w:p w14:paraId="0F266F58" w14:textId="77777777" w:rsidR="00DA0B6F" w:rsidRDefault="00DA0B6F" w:rsidP="00ED56D3">
            <w:pPr>
              <w:rPr>
                <w:lang w:val="en-US"/>
              </w:rPr>
            </w:pPr>
            <w:r>
              <w:rPr>
                <w:lang w:val="en-US"/>
              </w:rPr>
              <w:t>Vehicle and building mounted</w:t>
            </w:r>
          </w:p>
        </w:tc>
        <w:tc>
          <w:tcPr>
            <w:tcW w:w="1564" w:type="pct"/>
            <w:vAlign w:val="center"/>
          </w:tcPr>
          <w:p w14:paraId="508A419C" w14:textId="1E900C5F" w:rsidR="00DA0B6F" w:rsidRDefault="00DA0B6F" w:rsidP="00ED56D3">
            <w:pPr>
              <w:rPr>
                <w:lang w:val="en-US"/>
              </w:rPr>
            </w:pPr>
            <w:r>
              <w:rPr>
                <w:lang w:val="en-US"/>
              </w:rPr>
              <w:t>FDD or HD-FDD</w:t>
            </w:r>
          </w:p>
        </w:tc>
        <w:tc>
          <w:tcPr>
            <w:tcW w:w="1483" w:type="pct"/>
            <w:vAlign w:val="center"/>
          </w:tcPr>
          <w:p w14:paraId="6303D1D1" w14:textId="2506E083" w:rsidR="00DA0B6F" w:rsidRDefault="00DA0B6F" w:rsidP="00ED56D3">
            <w:pPr>
              <w:rPr>
                <w:lang w:val="en-US"/>
              </w:rPr>
            </w:pPr>
            <w:r>
              <w:rPr>
                <w:lang w:val="en-US"/>
              </w:rPr>
              <w:t>TDD</w:t>
            </w:r>
          </w:p>
        </w:tc>
      </w:tr>
    </w:tbl>
    <w:p w14:paraId="673B1100" w14:textId="62DA15C2" w:rsidR="0094627F" w:rsidRDefault="0094627F" w:rsidP="004D563F">
      <w:pPr>
        <w:jc w:val="both"/>
        <w:rPr>
          <w:lang w:val="en-US"/>
        </w:rPr>
      </w:pPr>
    </w:p>
    <w:p w14:paraId="717BAD56" w14:textId="1ADA93B8" w:rsidR="00A372CB" w:rsidRDefault="00A372CB" w:rsidP="00A372CB">
      <w:pPr>
        <w:rPr>
          <w:b/>
          <w:bCs/>
          <w:lang w:val="en-US"/>
        </w:rPr>
      </w:pPr>
      <w:r w:rsidRPr="00C25D21">
        <w:rPr>
          <w:b/>
          <w:lang w:val="en-US"/>
        </w:rPr>
        <w:t>Proposal </w:t>
      </w:r>
      <w:r>
        <w:rPr>
          <w:b/>
          <w:lang w:val="en-US"/>
        </w:rPr>
        <w:t>4</w:t>
      </w:r>
      <w:r w:rsidRPr="00C25D21">
        <w:rPr>
          <w:b/>
          <w:lang w:val="en-US"/>
        </w:rPr>
        <w:t xml:space="preserve">: </w:t>
      </w:r>
      <w:r>
        <w:rPr>
          <w:b/>
          <w:lang w:val="en-US"/>
        </w:rPr>
        <w:t xml:space="preserve">The </w:t>
      </w:r>
      <w:r>
        <w:rPr>
          <w:b/>
          <w:bCs/>
          <w:lang w:val="en-US"/>
        </w:rPr>
        <w:t>6G radio interface/access shall be defined to support all the duplex mode</w:t>
      </w:r>
      <w:r w:rsidR="00F144D1">
        <w:rPr>
          <w:b/>
          <w:bCs/>
          <w:lang w:val="en-US"/>
        </w:rPr>
        <w:t>s</w:t>
      </w:r>
      <w:r>
        <w:rPr>
          <w:b/>
          <w:bCs/>
          <w:lang w:val="en-US"/>
        </w:rPr>
        <w:t xml:space="preserve"> at UE </w:t>
      </w:r>
      <w:r w:rsidR="00E24C6E">
        <w:rPr>
          <w:b/>
          <w:bCs/>
          <w:lang w:val="en-US"/>
        </w:rPr>
        <w:t xml:space="preserve">and network </w:t>
      </w:r>
      <w:r>
        <w:rPr>
          <w:b/>
          <w:bCs/>
          <w:lang w:val="en-US"/>
        </w:rPr>
        <w:t>level in the table above</w:t>
      </w:r>
      <w:r w:rsidR="009C725C">
        <w:rPr>
          <w:b/>
          <w:bCs/>
          <w:lang w:val="en-US"/>
        </w:rPr>
        <w:t>.</w:t>
      </w:r>
    </w:p>
    <w:p w14:paraId="63819196" w14:textId="6488DC63" w:rsidR="00A372CB" w:rsidRDefault="00A372CB" w:rsidP="004D563F">
      <w:pPr>
        <w:jc w:val="both"/>
        <w:rPr>
          <w:lang w:val="en-US"/>
        </w:rPr>
      </w:pPr>
    </w:p>
    <w:p w14:paraId="352193B4" w14:textId="0AA22642" w:rsidR="007B4D06" w:rsidRDefault="007B4D06" w:rsidP="007B4D06">
      <w:pPr>
        <w:pStyle w:val="Titre2"/>
        <w:rPr>
          <w:lang w:val="en-US"/>
        </w:rPr>
      </w:pPr>
      <w:r>
        <w:rPr>
          <w:lang w:val="en-US"/>
        </w:rPr>
        <w:t>Service link</w:t>
      </w:r>
      <w:r w:rsidR="00297999">
        <w:rPr>
          <w:lang w:val="en-US"/>
        </w:rPr>
        <w:t>s</w:t>
      </w:r>
    </w:p>
    <w:p w14:paraId="77F10A71" w14:textId="6004E36E" w:rsidR="007B4D06" w:rsidRDefault="00756F92" w:rsidP="004D563F">
      <w:pPr>
        <w:jc w:val="both"/>
        <w:rPr>
          <w:lang w:val="en-US"/>
        </w:rPr>
      </w:pPr>
      <w:r>
        <w:rPr>
          <w:lang w:val="en-US"/>
        </w:rPr>
        <w:t xml:space="preserve">In all cases, the service link (which refers to the radio link between satellite and User Equipment) will provide the </w:t>
      </w:r>
      <w:r w:rsidR="00AD3160">
        <w:rPr>
          <w:lang w:val="en-US"/>
        </w:rPr>
        <w:t xml:space="preserve">3GPP defined NTN capable </w:t>
      </w:r>
      <w:r>
        <w:rPr>
          <w:lang w:val="en-US"/>
        </w:rPr>
        <w:t>6G radio interface</w:t>
      </w:r>
      <w:r w:rsidR="007B4D06">
        <w:rPr>
          <w:lang w:val="en-US"/>
        </w:rPr>
        <w:t>.</w:t>
      </w:r>
    </w:p>
    <w:p w14:paraId="0FC5C50A" w14:textId="4CD08AE6" w:rsidR="00FE3D91" w:rsidRPr="00FE3D91" w:rsidRDefault="00FE3D91" w:rsidP="005D2851">
      <w:pPr>
        <w:jc w:val="both"/>
        <w:rPr>
          <w:lang w:val="en-US"/>
        </w:rPr>
      </w:pPr>
      <w:r w:rsidRPr="00FE3D91">
        <w:rPr>
          <w:lang w:val="en-US"/>
        </w:rPr>
        <w:t>It operates in satellite service allocated frequency bands which can be p</w:t>
      </w:r>
      <w:r w:rsidR="00AB5473" w:rsidRPr="00FE3D91">
        <w:rPr>
          <w:lang w:val="en-US"/>
        </w:rPr>
        <w:t xml:space="preserve">aired </w:t>
      </w:r>
      <w:r w:rsidRPr="00FE3D91">
        <w:rPr>
          <w:lang w:val="en-US"/>
        </w:rPr>
        <w:t>(</w:t>
      </w:r>
      <w:r w:rsidR="00B45861" w:rsidRPr="00FE3D91">
        <w:rPr>
          <w:lang w:val="en-US"/>
        </w:rPr>
        <w:t>Downlink</w:t>
      </w:r>
      <w:r w:rsidRPr="00FE3D91">
        <w:rPr>
          <w:lang w:val="en-US"/>
        </w:rPr>
        <w:t xml:space="preserve"> and Uplink in separate bands) or</w:t>
      </w:r>
      <w:r w:rsidR="00AB5473" w:rsidRPr="00FE3D91">
        <w:rPr>
          <w:lang w:val="en-US"/>
        </w:rPr>
        <w:t xml:space="preserve"> unpaired </w:t>
      </w:r>
      <w:r w:rsidRPr="00FE3D91">
        <w:rPr>
          <w:lang w:val="en-US"/>
        </w:rPr>
        <w:t>(</w:t>
      </w:r>
      <w:r w:rsidR="00B45861" w:rsidRPr="00FE3D91">
        <w:rPr>
          <w:lang w:val="en-US"/>
        </w:rPr>
        <w:t>Downlink</w:t>
      </w:r>
      <w:r w:rsidRPr="00FE3D91">
        <w:rPr>
          <w:lang w:val="en-US"/>
        </w:rPr>
        <w:t xml:space="preserve"> and Uplink in the same band).</w:t>
      </w:r>
    </w:p>
    <w:p w14:paraId="37F2A257" w14:textId="761443D3" w:rsidR="00D716FA" w:rsidRPr="00D716FA" w:rsidRDefault="00AD3160" w:rsidP="00D716FA">
      <w:pPr>
        <w:jc w:val="both"/>
        <w:rPr>
          <w:lang w:val="en-US"/>
        </w:rPr>
      </w:pPr>
      <w:r w:rsidRPr="00AD3160">
        <w:rPr>
          <w:lang w:val="en-US"/>
        </w:rPr>
        <w:lastRenderedPageBreak/>
        <w:t>While paired bands can apply to all orbit</w:t>
      </w:r>
      <w:r w:rsidR="00B45861">
        <w:rPr>
          <w:lang w:val="en-US"/>
        </w:rPr>
        <w:t>s</w:t>
      </w:r>
      <w:r w:rsidRPr="00AD3160">
        <w:rPr>
          <w:lang w:val="en-US"/>
        </w:rPr>
        <w:t>, unpaired band is restricted to the Low Earth Orbits (VLEO, MLEO and HLEO)</w:t>
      </w:r>
      <w:r>
        <w:rPr>
          <w:lang w:val="en-US"/>
        </w:rPr>
        <w:t>.</w:t>
      </w:r>
    </w:p>
    <w:p w14:paraId="2058193F" w14:textId="2F526FDB" w:rsidR="00295E23" w:rsidRDefault="00563263" w:rsidP="00FA1BA9">
      <w:pPr>
        <w:pStyle w:val="Titre1"/>
        <w:pageBreakBefore w:val="0"/>
        <w:ind w:left="431" w:hanging="431"/>
        <w:rPr>
          <w:lang w:val="en-US"/>
        </w:rPr>
      </w:pPr>
      <w:r>
        <w:rPr>
          <w:lang w:val="en-US"/>
        </w:rPr>
        <w:t>P</w:t>
      </w:r>
      <w:r w:rsidR="006754DB" w:rsidRPr="006754DB">
        <w:rPr>
          <w:lang w:val="en-US"/>
        </w:rPr>
        <w:t xml:space="preserve">ractical NTN – TN </w:t>
      </w:r>
      <w:r w:rsidR="00AA2B33">
        <w:rPr>
          <w:lang w:val="en-US"/>
        </w:rPr>
        <w:t>Interworking</w:t>
      </w:r>
      <w:r w:rsidR="00AA2B33" w:rsidRPr="006754DB">
        <w:rPr>
          <w:lang w:val="en-US"/>
        </w:rPr>
        <w:t xml:space="preserve"> </w:t>
      </w:r>
      <w:r w:rsidR="006754DB" w:rsidRPr="006754DB">
        <w:rPr>
          <w:lang w:val="en-US"/>
        </w:rPr>
        <w:t>scenarios</w:t>
      </w:r>
    </w:p>
    <w:p w14:paraId="0937B17E" w14:textId="1F8BAB6D" w:rsidR="00A119B4" w:rsidRPr="00A119B4" w:rsidRDefault="007B1AF5" w:rsidP="00E10122">
      <w:pPr>
        <w:jc w:val="both"/>
        <w:rPr>
          <w:lang w:val="en-US"/>
        </w:rPr>
      </w:pPr>
      <w:r w:rsidRPr="00947CCC">
        <w:rPr>
          <w:lang w:val="en-US"/>
        </w:rPr>
        <w:t xml:space="preserve">Interworking </w:t>
      </w:r>
      <w:r w:rsidR="00A119B4" w:rsidRPr="00947CCC">
        <w:rPr>
          <w:lang w:val="en-US"/>
        </w:rPr>
        <w:t xml:space="preserve">of </w:t>
      </w:r>
      <w:r w:rsidR="007D63C5" w:rsidRPr="00947CCC">
        <w:rPr>
          <w:lang w:val="en-US"/>
        </w:rPr>
        <w:t>NTN and TN</w:t>
      </w:r>
      <w:r w:rsidR="00A119B4" w:rsidRPr="00947CCC">
        <w:rPr>
          <w:lang w:val="en-US"/>
        </w:rPr>
        <w:t xml:space="preserve"> is needed for </w:t>
      </w:r>
      <w:r w:rsidR="00A40673" w:rsidRPr="00947CCC">
        <w:rPr>
          <w:lang w:val="en-US"/>
        </w:rPr>
        <w:t>ubiquitous coverage</w:t>
      </w:r>
      <w:r w:rsidRPr="00947CCC">
        <w:rPr>
          <w:lang w:val="en-US"/>
        </w:rPr>
        <w:t>, service continuity</w:t>
      </w:r>
      <w:r w:rsidR="00A40673" w:rsidRPr="00947CCC">
        <w:rPr>
          <w:lang w:val="en-US"/>
        </w:rPr>
        <w:t xml:space="preserve"> and/or resil</w:t>
      </w:r>
      <w:r w:rsidR="00FA1BA9" w:rsidRPr="00947CCC">
        <w:rPr>
          <w:lang w:val="en-US"/>
        </w:rPr>
        <w:t>i</w:t>
      </w:r>
      <w:r w:rsidR="00A40673" w:rsidRPr="00947CCC">
        <w:rPr>
          <w:lang w:val="en-US"/>
        </w:rPr>
        <w:t>ency</w:t>
      </w:r>
      <w:r w:rsidR="00A40673">
        <w:rPr>
          <w:lang w:val="en-US"/>
        </w:rPr>
        <w:t xml:space="preserve"> purposes. This requires </w:t>
      </w:r>
      <w:r w:rsidR="000D2C61">
        <w:rPr>
          <w:lang w:val="en-US"/>
        </w:rPr>
        <w:t xml:space="preserve">for </w:t>
      </w:r>
      <w:r w:rsidR="00A40673">
        <w:rPr>
          <w:lang w:val="en-US"/>
        </w:rPr>
        <w:t xml:space="preserve">6G to support </w:t>
      </w:r>
      <w:r w:rsidR="00A119B4">
        <w:rPr>
          <w:lang w:val="en-US"/>
        </w:rPr>
        <w:t xml:space="preserve">mobility and </w:t>
      </w:r>
      <w:r w:rsidR="007D63C5">
        <w:rPr>
          <w:lang w:val="en-US"/>
        </w:rPr>
        <w:t xml:space="preserve">simultaneous </w:t>
      </w:r>
      <w:r w:rsidR="00A119B4">
        <w:rPr>
          <w:lang w:val="en-US"/>
        </w:rPr>
        <w:t>multi connectivity</w:t>
      </w:r>
      <w:r w:rsidR="00A40673">
        <w:rPr>
          <w:lang w:val="en-US"/>
        </w:rPr>
        <w:t xml:space="preserve"> between NTN and TN</w:t>
      </w:r>
      <w:r w:rsidR="00131B73">
        <w:rPr>
          <w:lang w:val="en-US"/>
        </w:rPr>
        <w:t xml:space="preserve"> </w:t>
      </w:r>
      <w:r w:rsidR="007D63C5">
        <w:rPr>
          <w:lang w:val="en-US"/>
        </w:rPr>
        <w:t>components</w:t>
      </w:r>
      <w:r w:rsidR="00A119B4">
        <w:rPr>
          <w:lang w:val="en-US"/>
        </w:rPr>
        <w:t>.</w:t>
      </w:r>
    </w:p>
    <w:p w14:paraId="4E642674" w14:textId="357FC17D" w:rsidR="00295E23" w:rsidRDefault="00B23EB4" w:rsidP="00563263">
      <w:pPr>
        <w:pStyle w:val="Titre2"/>
        <w:rPr>
          <w:lang w:val="en-US"/>
        </w:rPr>
      </w:pPr>
      <w:r>
        <w:rPr>
          <w:lang w:val="en-US"/>
        </w:rPr>
        <w:t xml:space="preserve">NTN-TN </w:t>
      </w:r>
      <w:r w:rsidR="00563263">
        <w:rPr>
          <w:lang w:val="en-US"/>
        </w:rPr>
        <w:t>Mobility</w:t>
      </w:r>
    </w:p>
    <w:p w14:paraId="48E1B485" w14:textId="673B21AB" w:rsidR="00A119B4" w:rsidRDefault="00B23EB4" w:rsidP="004D563F">
      <w:pPr>
        <w:jc w:val="both"/>
        <w:rPr>
          <w:lang w:val="en-US"/>
        </w:rPr>
      </w:pPr>
      <w:r w:rsidRPr="007D4CCD">
        <w:rPr>
          <w:lang w:val="en-US"/>
        </w:rPr>
        <w:t xml:space="preserve">The purpose is to ensure a global service continuity </w:t>
      </w:r>
      <w:r w:rsidR="00A40673">
        <w:rPr>
          <w:lang w:val="en-US"/>
        </w:rPr>
        <w:t>in</w:t>
      </w:r>
      <w:r w:rsidR="00A40673" w:rsidRPr="007D4CCD">
        <w:rPr>
          <w:lang w:val="en-US"/>
        </w:rPr>
        <w:t xml:space="preserve"> </w:t>
      </w:r>
      <w:r w:rsidRPr="007D4CCD">
        <w:rPr>
          <w:lang w:val="en-US"/>
        </w:rPr>
        <w:t>both idle and connected mode</w:t>
      </w:r>
      <w:r w:rsidR="00A40673">
        <w:rPr>
          <w:lang w:val="en-US"/>
        </w:rPr>
        <w:t>s</w:t>
      </w:r>
      <w:r w:rsidRPr="007D4CCD">
        <w:rPr>
          <w:lang w:val="en-US"/>
        </w:rPr>
        <w:t>.</w:t>
      </w:r>
      <w:r w:rsidR="00A40673">
        <w:rPr>
          <w:lang w:val="en-US"/>
        </w:rPr>
        <w:t xml:space="preserve"> NTN is expected to provide coverage in overlapping areas with TN but also in areas beyond TN coverage.</w:t>
      </w:r>
    </w:p>
    <w:p w14:paraId="0193A6D7" w14:textId="79DACBB8" w:rsidR="00A40673" w:rsidRPr="007D4CCD" w:rsidRDefault="00A40673" w:rsidP="004D563F">
      <w:pPr>
        <w:jc w:val="both"/>
        <w:rPr>
          <w:lang w:val="en-US"/>
        </w:rPr>
      </w:pPr>
      <w:r>
        <w:rPr>
          <w:lang w:val="en-US"/>
        </w:rPr>
        <w:t>While mobility from TN to NTN is mostly triggered by the unavailability of the TN service, the mobility from NTN to TN may be determined by other criteria.</w:t>
      </w:r>
    </w:p>
    <w:p w14:paraId="3C9D6DD7" w14:textId="5FF68C2A" w:rsidR="00A40673" w:rsidRDefault="00A40673" w:rsidP="004D563F">
      <w:pPr>
        <w:jc w:val="both"/>
        <w:rPr>
          <w:lang w:val="en-US"/>
        </w:rPr>
      </w:pPr>
      <w:r w:rsidRPr="00A67B6E">
        <w:rPr>
          <w:lang w:val="en-US"/>
        </w:rPr>
        <w:t xml:space="preserve">In both cases, the UE shall be able to camp on a </w:t>
      </w:r>
      <w:r w:rsidR="00CE3157" w:rsidRPr="00A67B6E">
        <w:rPr>
          <w:lang w:val="en-US"/>
        </w:rPr>
        <w:t xml:space="preserve">TN </w:t>
      </w:r>
      <w:r w:rsidRPr="00A67B6E">
        <w:rPr>
          <w:lang w:val="en-US"/>
        </w:rPr>
        <w:t xml:space="preserve">cell while being able to monitor </w:t>
      </w:r>
      <w:r w:rsidR="00CE3157" w:rsidRPr="00A67B6E">
        <w:rPr>
          <w:lang w:val="en-US"/>
        </w:rPr>
        <w:t xml:space="preserve">NTN </w:t>
      </w:r>
      <w:r w:rsidRPr="00A67B6E">
        <w:rPr>
          <w:lang w:val="en-US"/>
        </w:rPr>
        <w:t xml:space="preserve">cells </w:t>
      </w:r>
      <w:r w:rsidR="00CE3157" w:rsidRPr="00A67B6E">
        <w:rPr>
          <w:lang w:val="en-US"/>
        </w:rPr>
        <w:t>and vice</w:t>
      </w:r>
      <w:r w:rsidR="00BA2E99" w:rsidRPr="00A67B6E">
        <w:rPr>
          <w:lang w:val="en-US"/>
        </w:rPr>
        <w:t xml:space="preserve"> </w:t>
      </w:r>
      <w:r w:rsidR="00CE3157" w:rsidRPr="00A67B6E">
        <w:rPr>
          <w:lang w:val="en-US"/>
        </w:rPr>
        <w:t>versa</w:t>
      </w:r>
      <w:r w:rsidRPr="00A67B6E">
        <w:rPr>
          <w:lang w:val="en-US"/>
        </w:rPr>
        <w:t>.</w:t>
      </w:r>
      <w:r>
        <w:rPr>
          <w:lang w:val="en-US"/>
        </w:rPr>
        <w:t xml:space="preserve">   </w:t>
      </w:r>
    </w:p>
    <w:p w14:paraId="6749DCBD" w14:textId="3D414782" w:rsidR="00B23EB4" w:rsidRDefault="00B23EB4" w:rsidP="004D563F">
      <w:pPr>
        <w:jc w:val="both"/>
        <w:rPr>
          <w:lang w:val="en-US"/>
        </w:rPr>
      </w:pPr>
      <w:r w:rsidRPr="007D4CCD">
        <w:rPr>
          <w:lang w:val="en-US"/>
        </w:rPr>
        <w:t>T</w:t>
      </w:r>
      <w:r w:rsidR="007D4CCD" w:rsidRPr="007D4CCD">
        <w:rPr>
          <w:lang w:val="en-US"/>
        </w:rPr>
        <w:t xml:space="preserve">he related requirements </w:t>
      </w:r>
      <w:r w:rsidR="008D390D">
        <w:rPr>
          <w:lang w:val="en-US"/>
        </w:rPr>
        <w:t xml:space="preserve">on the UE </w:t>
      </w:r>
      <w:r w:rsidR="007D4CCD" w:rsidRPr="007D4CCD">
        <w:rPr>
          <w:lang w:val="en-US"/>
        </w:rPr>
        <w:t>differ</w:t>
      </w:r>
      <w:r w:rsidRPr="007D4CCD">
        <w:rPr>
          <w:lang w:val="en-US"/>
        </w:rPr>
        <w:t xml:space="preserve"> on the type of targeted devices:</w:t>
      </w:r>
    </w:p>
    <w:p w14:paraId="0C610F36" w14:textId="63C64FD0" w:rsidR="00562E7E" w:rsidRDefault="00562E7E" w:rsidP="004D563F">
      <w:pPr>
        <w:jc w:val="both"/>
        <w:rPr>
          <w:lang w:val="en-US"/>
        </w:rPr>
      </w:pPr>
    </w:p>
    <w:p w14:paraId="49F0D194" w14:textId="5ACEE27B" w:rsidR="00562E7E" w:rsidRPr="007D4CCD" w:rsidRDefault="00562E7E" w:rsidP="00562E7E">
      <w:pPr>
        <w:pStyle w:val="Lgende"/>
        <w:jc w:val="center"/>
        <w:rPr>
          <w:lang w:val="en-US"/>
        </w:rPr>
      </w:pPr>
      <w:r>
        <w:t xml:space="preserve">Table </w:t>
      </w:r>
      <w:r>
        <w:fldChar w:fldCharType="begin"/>
      </w:r>
      <w:r>
        <w:instrText xml:space="preserve"> SEQ Table \* ARABIC </w:instrText>
      </w:r>
      <w:r>
        <w:fldChar w:fldCharType="separate"/>
      </w:r>
      <w:r>
        <w:rPr>
          <w:noProof/>
        </w:rPr>
        <w:t>5</w:t>
      </w:r>
      <w:r>
        <w:fldChar w:fldCharType="end"/>
      </w:r>
      <w:r>
        <w:t xml:space="preserve">: NTN capable 6G UE </w:t>
      </w:r>
      <w:r w:rsidR="00E10122">
        <w:t xml:space="preserve">possible </w:t>
      </w:r>
      <w:r>
        <w:t>architecture characteristics</w:t>
      </w:r>
    </w:p>
    <w:tbl>
      <w:tblPr>
        <w:tblStyle w:val="Grilledutableau"/>
        <w:tblW w:w="5000" w:type="pct"/>
        <w:jc w:val="center"/>
        <w:tblLook w:val="04A0" w:firstRow="1" w:lastRow="0" w:firstColumn="1" w:lastColumn="0" w:noHBand="0" w:noVBand="1"/>
      </w:tblPr>
      <w:tblGrid>
        <w:gridCol w:w="3124"/>
        <w:gridCol w:w="2969"/>
        <w:gridCol w:w="2969"/>
      </w:tblGrid>
      <w:tr w:rsidR="00B23EB4" w:rsidRPr="00A40673" w14:paraId="66FCFD9F" w14:textId="77777777" w:rsidTr="00021BD0">
        <w:trPr>
          <w:jc w:val="center"/>
        </w:trPr>
        <w:tc>
          <w:tcPr>
            <w:tcW w:w="1724" w:type="pct"/>
            <w:vAlign w:val="center"/>
          </w:tcPr>
          <w:p w14:paraId="65697654" w14:textId="6085C345" w:rsidR="00B23EB4" w:rsidRPr="00C10787" w:rsidRDefault="00562E7E" w:rsidP="00ED56D3">
            <w:pPr>
              <w:rPr>
                <w:b/>
                <w:lang w:val="en-US"/>
              </w:rPr>
            </w:pPr>
            <w:r>
              <w:rPr>
                <w:b/>
                <w:lang w:val="en-US"/>
              </w:rPr>
              <w:t xml:space="preserve">NTN capable </w:t>
            </w:r>
            <w:r w:rsidR="00B23EB4">
              <w:rPr>
                <w:b/>
                <w:lang w:val="en-US"/>
              </w:rPr>
              <w:t>UE types</w:t>
            </w:r>
          </w:p>
        </w:tc>
        <w:tc>
          <w:tcPr>
            <w:tcW w:w="1638" w:type="pct"/>
            <w:vAlign w:val="center"/>
          </w:tcPr>
          <w:p w14:paraId="19ED7219" w14:textId="4A57CD31" w:rsidR="00B23EB4" w:rsidRPr="00C10787" w:rsidRDefault="00B23EB4" w:rsidP="00ED56D3">
            <w:pPr>
              <w:rPr>
                <w:b/>
                <w:lang w:val="en-US"/>
              </w:rPr>
            </w:pPr>
            <w:r>
              <w:rPr>
                <w:b/>
                <w:lang w:val="en-US"/>
              </w:rPr>
              <w:t>Modem</w:t>
            </w:r>
          </w:p>
        </w:tc>
        <w:tc>
          <w:tcPr>
            <w:tcW w:w="1638" w:type="pct"/>
            <w:vAlign w:val="center"/>
          </w:tcPr>
          <w:p w14:paraId="453EED0B" w14:textId="29B99B09" w:rsidR="00B23EB4" w:rsidRPr="00C10787" w:rsidRDefault="00B23EB4" w:rsidP="00ED56D3">
            <w:pPr>
              <w:rPr>
                <w:b/>
                <w:lang w:val="en-US"/>
              </w:rPr>
            </w:pPr>
            <w:r>
              <w:rPr>
                <w:b/>
                <w:lang w:val="en-US"/>
              </w:rPr>
              <w:t>Antenna</w:t>
            </w:r>
          </w:p>
        </w:tc>
      </w:tr>
      <w:tr w:rsidR="00B23EB4" w:rsidRPr="00380F7A" w14:paraId="6203028F" w14:textId="77777777" w:rsidTr="00021BD0">
        <w:trPr>
          <w:jc w:val="center"/>
        </w:trPr>
        <w:tc>
          <w:tcPr>
            <w:tcW w:w="1724" w:type="pct"/>
            <w:vAlign w:val="center"/>
          </w:tcPr>
          <w:p w14:paraId="129AA8D0" w14:textId="77777777" w:rsidR="00B23EB4" w:rsidRPr="00BA2E99" w:rsidRDefault="00B23EB4" w:rsidP="00ED56D3">
            <w:pPr>
              <w:rPr>
                <w:lang w:val="en-US"/>
              </w:rPr>
            </w:pPr>
            <w:proofErr w:type="spellStart"/>
            <w:r w:rsidRPr="00BA2E99">
              <w:rPr>
                <w:lang w:val="en-US"/>
              </w:rPr>
              <w:t>IoT</w:t>
            </w:r>
            <w:proofErr w:type="spellEnd"/>
            <w:r w:rsidRPr="00BA2E99">
              <w:rPr>
                <w:lang w:val="en-US"/>
              </w:rPr>
              <w:t xml:space="preserve"> and smartphones</w:t>
            </w:r>
          </w:p>
        </w:tc>
        <w:tc>
          <w:tcPr>
            <w:tcW w:w="1638" w:type="pct"/>
            <w:vAlign w:val="center"/>
          </w:tcPr>
          <w:p w14:paraId="524AE431" w14:textId="719F20A5" w:rsidR="00B23EB4" w:rsidRPr="00BA2E99" w:rsidRDefault="00B23EB4" w:rsidP="00A67B6E">
            <w:pPr>
              <w:rPr>
                <w:lang w:val="en-US"/>
              </w:rPr>
            </w:pPr>
            <w:r w:rsidRPr="00BA2E99">
              <w:rPr>
                <w:lang w:val="en-US"/>
              </w:rPr>
              <w:t xml:space="preserve">Same for both NTN and TN </w:t>
            </w:r>
          </w:p>
        </w:tc>
        <w:tc>
          <w:tcPr>
            <w:tcW w:w="1638" w:type="pct"/>
            <w:vAlign w:val="center"/>
          </w:tcPr>
          <w:p w14:paraId="1E210139" w14:textId="3211F67E" w:rsidR="00B23EB4" w:rsidRPr="00BA2E99" w:rsidRDefault="00B23EB4" w:rsidP="00A67B6E">
            <w:pPr>
              <w:rPr>
                <w:lang w:val="en-US"/>
              </w:rPr>
            </w:pPr>
            <w:r w:rsidRPr="00BA2E99">
              <w:rPr>
                <w:lang w:val="en-US"/>
              </w:rPr>
              <w:t xml:space="preserve">Same for both NTN and TN </w:t>
            </w:r>
          </w:p>
        </w:tc>
      </w:tr>
      <w:tr w:rsidR="00021BD0" w:rsidRPr="00380F7A" w14:paraId="21B4E0B2" w14:textId="77777777" w:rsidTr="00021BD0">
        <w:tblPrEx>
          <w:jc w:val="left"/>
        </w:tblPrEx>
        <w:tc>
          <w:tcPr>
            <w:tcW w:w="1724" w:type="pct"/>
          </w:tcPr>
          <w:p w14:paraId="3D3829F8" w14:textId="77777777" w:rsidR="00021BD0" w:rsidRPr="00BA2E99" w:rsidRDefault="00021BD0" w:rsidP="00C16DD8">
            <w:pPr>
              <w:rPr>
                <w:lang w:val="en-US"/>
              </w:rPr>
            </w:pPr>
            <w:r w:rsidRPr="00BA2E99">
              <w:rPr>
                <w:lang w:val="en-US"/>
              </w:rPr>
              <w:t>Vehicle</w:t>
            </w:r>
            <w:r>
              <w:rPr>
                <w:lang w:val="en-US"/>
              </w:rPr>
              <w:t xml:space="preserve"> mounted</w:t>
            </w:r>
          </w:p>
        </w:tc>
        <w:tc>
          <w:tcPr>
            <w:tcW w:w="1638" w:type="pct"/>
          </w:tcPr>
          <w:p w14:paraId="2EAEEF01" w14:textId="77777777" w:rsidR="00021BD0" w:rsidRPr="00BA2E99" w:rsidRDefault="00021BD0" w:rsidP="00C16DD8">
            <w:pPr>
              <w:rPr>
                <w:lang w:val="en-US"/>
              </w:rPr>
            </w:pPr>
            <w:r w:rsidRPr="00BA2E99">
              <w:rPr>
                <w:lang w:val="en-US"/>
              </w:rPr>
              <w:t xml:space="preserve">Same or distinct respectively both NTN and TN </w:t>
            </w:r>
          </w:p>
        </w:tc>
        <w:tc>
          <w:tcPr>
            <w:tcW w:w="1638" w:type="pct"/>
          </w:tcPr>
          <w:p w14:paraId="0813C006" w14:textId="77777777" w:rsidR="00021BD0" w:rsidRDefault="00021BD0" w:rsidP="00C16DD8">
            <w:pPr>
              <w:rPr>
                <w:lang w:val="en-US"/>
              </w:rPr>
            </w:pPr>
            <w:r w:rsidRPr="00BA2E99">
              <w:rPr>
                <w:lang w:val="en-US"/>
              </w:rPr>
              <w:t xml:space="preserve">Two for respectively NTN and </w:t>
            </w:r>
            <w:proofErr w:type="gramStart"/>
            <w:r w:rsidRPr="00BA2E99">
              <w:rPr>
                <w:lang w:val="en-US"/>
              </w:rPr>
              <w:t xml:space="preserve">TN </w:t>
            </w:r>
            <w:r>
              <w:rPr>
                <w:lang w:val="en-US"/>
              </w:rPr>
              <w:t xml:space="preserve"> (</w:t>
            </w:r>
            <w:proofErr w:type="gramEnd"/>
            <w:r>
              <w:rPr>
                <w:lang w:val="en-US"/>
              </w:rPr>
              <w:t xml:space="preserve">FR2, FR1 broadband); </w:t>
            </w:r>
          </w:p>
          <w:p w14:paraId="78BA64AB" w14:textId="77777777" w:rsidR="00021BD0" w:rsidRDefault="00021BD0" w:rsidP="00C16DD8">
            <w:pPr>
              <w:rPr>
                <w:lang w:val="en-US"/>
              </w:rPr>
            </w:pPr>
            <w:r>
              <w:rPr>
                <w:lang w:val="en-US"/>
              </w:rPr>
              <w:t xml:space="preserve">Same for both NTN and TN for narrowband </w:t>
            </w:r>
            <w:proofErr w:type="spellStart"/>
            <w:r>
              <w:rPr>
                <w:lang w:val="en-US"/>
              </w:rPr>
              <w:t>IoT</w:t>
            </w:r>
            <w:proofErr w:type="spellEnd"/>
            <w:r>
              <w:rPr>
                <w:lang w:val="en-US"/>
              </w:rPr>
              <w:t xml:space="preserve"> services in FR1.</w:t>
            </w:r>
          </w:p>
        </w:tc>
      </w:tr>
      <w:tr w:rsidR="00021BD0" w:rsidRPr="00380F7A" w14:paraId="29ED1110" w14:textId="77777777" w:rsidTr="00021BD0">
        <w:tblPrEx>
          <w:jc w:val="left"/>
        </w:tblPrEx>
        <w:tc>
          <w:tcPr>
            <w:tcW w:w="1724" w:type="pct"/>
          </w:tcPr>
          <w:p w14:paraId="331CC7C9" w14:textId="77777777" w:rsidR="00021BD0" w:rsidRPr="00BA2E99" w:rsidRDefault="00021BD0" w:rsidP="00C16DD8">
            <w:pPr>
              <w:rPr>
                <w:lang w:val="en-US"/>
              </w:rPr>
            </w:pPr>
            <w:r>
              <w:rPr>
                <w:lang w:val="en-US"/>
              </w:rPr>
              <w:t>Building mounted</w:t>
            </w:r>
          </w:p>
        </w:tc>
        <w:tc>
          <w:tcPr>
            <w:tcW w:w="1638" w:type="pct"/>
          </w:tcPr>
          <w:p w14:paraId="7229298E" w14:textId="77777777" w:rsidR="00021BD0" w:rsidRPr="00BA2E99" w:rsidRDefault="00021BD0" w:rsidP="00C16DD8">
            <w:pPr>
              <w:rPr>
                <w:lang w:val="en-US"/>
              </w:rPr>
            </w:pPr>
            <w:r w:rsidRPr="00BA2E99">
              <w:rPr>
                <w:lang w:val="en-US"/>
              </w:rPr>
              <w:t>Same or distinct respectively both NTN and TN</w:t>
            </w:r>
          </w:p>
        </w:tc>
        <w:tc>
          <w:tcPr>
            <w:tcW w:w="1638" w:type="pct"/>
          </w:tcPr>
          <w:p w14:paraId="302C2DFD" w14:textId="77777777" w:rsidR="00021BD0" w:rsidRDefault="00021BD0" w:rsidP="00C16DD8">
            <w:pPr>
              <w:rPr>
                <w:lang w:val="en-US"/>
              </w:rPr>
            </w:pPr>
            <w:r w:rsidRPr="00BA2E99">
              <w:rPr>
                <w:lang w:val="en-US"/>
              </w:rPr>
              <w:t>Two for respectively NTN and TN</w:t>
            </w:r>
          </w:p>
        </w:tc>
      </w:tr>
    </w:tbl>
    <w:p w14:paraId="7E63A6E0" w14:textId="3D8987B2" w:rsidR="00EC7D2E" w:rsidRDefault="00EC7D2E" w:rsidP="004D563F">
      <w:pPr>
        <w:jc w:val="both"/>
        <w:rPr>
          <w:lang w:val="en-US"/>
        </w:rPr>
      </w:pPr>
    </w:p>
    <w:p w14:paraId="7578D784" w14:textId="77777777" w:rsidR="00A372CB" w:rsidRDefault="00A372CB" w:rsidP="00A372CB">
      <w:pPr>
        <w:rPr>
          <w:b/>
          <w:bCs/>
          <w:lang w:val="en-US"/>
        </w:rPr>
      </w:pPr>
      <w:r w:rsidRPr="00C25D21">
        <w:rPr>
          <w:b/>
          <w:lang w:val="en-US"/>
        </w:rPr>
        <w:t>Proposal </w:t>
      </w:r>
      <w:r>
        <w:rPr>
          <w:b/>
          <w:lang w:val="en-US"/>
        </w:rPr>
        <w:t>5</w:t>
      </w:r>
      <w:r w:rsidRPr="00C25D21">
        <w:rPr>
          <w:b/>
          <w:lang w:val="en-US"/>
        </w:rPr>
        <w:t xml:space="preserve">: </w:t>
      </w:r>
      <w:r>
        <w:rPr>
          <w:b/>
          <w:lang w:val="en-US"/>
        </w:rPr>
        <w:t xml:space="preserve">The </w:t>
      </w:r>
      <w:r>
        <w:rPr>
          <w:b/>
          <w:bCs/>
          <w:lang w:val="en-US"/>
        </w:rPr>
        <w:t>6G radio interface/access shall be defined to support TN/NTN mobility considering the different UE architecture described in the table above</w:t>
      </w:r>
    </w:p>
    <w:p w14:paraId="602795C6" w14:textId="77777777" w:rsidR="00A372CB" w:rsidRDefault="00A372CB" w:rsidP="004D563F">
      <w:pPr>
        <w:jc w:val="both"/>
        <w:rPr>
          <w:lang w:val="en-US"/>
        </w:rPr>
      </w:pPr>
    </w:p>
    <w:p w14:paraId="4B30C6CF" w14:textId="18ED9E3A" w:rsidR="00563263" w:rsidRPr="00947CCC" w:rsidRDefault="00B23EB4" w:rsidP="00563263">
      <w:pPr>
        <w:pStyle w:val="Titre2"/>
        <w:rPr>
          <w:lang w:val="en-US"/>
        </w:rPr>
      </w:pPr>
      <w:r w:rsidRPr="00947CCC">
        <w:rPr>
          <w:lang w:val="en-US"/>
        </w:rPr>
        <w:t xml:space="preserve">NTN-TN </w:t>
      </w:r>
      <w:r w:rsidR="00403006" w:rsidRPr="00947CCC">
        <w:rPr>
          <w:lang w:val="en-US"/>
        </w:rPr>
        <w:t xml:space="preserve">Dual </w:t>
      </w:r>
      <w:r w:rsidR="00563263" w:rsidRPr="00947CCC">
        <w:rPr>
          <w:lang w:val="en-US"/>
        </w:rPr>
        <w:t>connectivity</w:t>
      </w:r>
    </w:p>
    <w:p w14:paraId="71651F1E" w14:textId="4C3C4884" w:rsidR="00403006" w:rsidRDefault="00403006" w:rsidP="00403006">
      <w:pPr>
        <w:jc w:val="both"/>
        <w:rPr>
          <w:lang w:val="en-US"/>
        </w:rPr>
      </w:pPr>
      <w:r w:rsidRPr="00403006">
        <w:rPr>
          <w:lang w:val="en-US"/>
        </w:rPr>
        <w:t xml:space="preserve">Dual Connectivity or </w:t>
      </w:r>
      <w:r w:rsidRPr="00550D24">
        <w:rPr>
          <w:lang w:val="en-US"/>
        </w:rPr>
        <w:t>Multi-connectivity</w:t>
      </w:r>
      <w:r w:rsidRPr="00403006">
        <w:rPr>
          <w:lang w:val="en-US"/>
        </w:rPr>
        <w:t xml:space="preserve"> </w:t>
      </w:r>
      <w:r w:rsidR="002C5CC5">
        <w:rPr>
          <w:lang w:val="en-US"/>
        </w:rPr>
        <w:t xml:space="preserve">between NTN and TN </w:t>
      </w:r>
      <w:r w:rsidRPr="00403006">
        <w:rPr>
          <w:lang w:val="en-US"/>
        </w:rPr>
        <w:t>can be used for Coverage and Quality of Service enhancement. Also, it can ensure seamless mobility, exploiting Heterogeneous Network (</w:t>
      </w:r>
      <w:proofErr w:type="spellStart"/>
      <w:r w:rsidRPr="00403006">
        <w:rPr>
          <w:lang w:val="en-US"/>
        </w:rPr>
        <w:t>HetNet</w:t>
      </w:r>
      <w:proofErr w:type="spellEnd"/>
      <w:r w:rsidRPr="00403006">
        <w:rPr>
          <w:lang w:val="en-US"/>
        </w:rPr>
        <w:t xml:space="preserve">) </w:t>
      </w:r>
      <w:r w:rsidR="007D3D44" w:rsidRPr="00403006">
        <w:rPr>
          <w:lang w:val="en-US"/>
        </w:rPr>
        <w:t>environment,</w:t>
      </w:r>
      <w:r w:rsidRPr="00403006">
        <w:rPr>
          <w:lang w:val="en-US"/>
        </w:rPr>
        <w:t xml:space="preserve"> connection to a large </w:t>
      </w:r>
      <w:r w:rsidR="002C5CC5">
        <w:rPr>
          <w:lang w:val="en-US"/>
        </w:rPr>
        <w:t xml:space="preserve">NTN </w:t>
      </w:r>
      <w:r w:rsidRPr="00403006">
        <w:rPr>
          <w:lang w:val="en-US"/>
        </w:rPr>
        <w:t xml:space="preserve">macro cell for mobility anchor and connection to a local </w:t>
      </w:r>
      <w:r w:rsidR="007C5DE9">
        <w:rPr>
          <w:lang w:val="en-US"/>
        </w:rPr>
        <w:t xml:space="preserve">TN </w:t>
      </w:r>
      <w:r w:rsidRPr="00403006">
        <w:rPr>
          <w:lang w:val="en-US"/>
        </w:rPr>
        <w:t>small cell for data transfer in optimal radio condition</w:t>
      </w:r>
      <w:r w:rsidR="00924CDD">
        <w:rPr>
          <w:lang w:val="en-US"/>
        </w:rPr>
        <w:t>s</w:t>
      </w:r>
      <w:r w:rsidRPr="00403006">
        <w:rPr>
          <w:lang w:val="en-US"/>
        </w:rPr>
        <w:t xml:space="preserve">. Thereby, multi-connectivity can provide a very fluent (no added data latency during handovers) and robust mobility </w:t>
      </w:r>
      <w:r w:rsidR="007C5DE9">
        <w:rPr>
          <w:lang w:val="en-US"/>
        </w:rPr>
        <w:t xml:space="preserve">(connection failures minimized). NTN-TN </w:t>
      </w:r>
      <w:r w:rsidRPr="00550D24">
        <w:rPr>
          <w:lang w:val="en-US"/>
        </w:rPr>
        <w:t>Multi-connectivity</w:t>
      </w:r>
      <w:r w:rsidRPr="00403006">
        <w:rPr>
          <w:lang w:val="en-US"/>
        </w:rPr>
        <w:t xml:space="preserve"> also provides increased throughput</w:t>
      </w:r>
      <w:r w:rsidR="007C5DE9">
        <w:rPr>
          <w:lang w:val="en-US"/>
        </w:rPr>
        <w:t xml:space="preserve"> especi</w:t>
      </w:r>
      <w:r w:rsidR="00231069">
        <w:rPr>
          <w:lang w:val="en-US"/>
        </w:rPr>
        <w:t>all</w:t>
      </w:r>
      <w:r w:rsidR="007C5DE9">
        <w:rPr>
          <w:lang w:val="en-US"/>
        </w:rPr>
        <w:t>y</w:t>
      </w:r>
      <w:r w:rsidR="005C6D1F">
        <w:rPr>
          <w:lang w:val="en-US"/>
        </w:rPr>
        <w:t xml:space="preserve"> in case of VLEO and LEO</w:t>
      </w:r>
      <w:r w:rsidRPr="00403006">
        <w:rPr>
          <w:lang w:val="en-US"/>
        </w:rPr>
        <w:t>; using multiple radio resources can obviously improve data rates experienced by users.</w:t>
      </w:r>
    </w:p>
    <w:p w14:paraId="32ECE9AC" w14:textId="235C2D16" w:rsidR="00F23E1D" w:rsidRPr="00E10122" w:rsidRDefault="00F23E1D" w:rsidP="00403006">
      <w:pPr>
        <w:jc w:val="both"/>
        <w:rPr>
          <w:b/>
          <w:lang w:val="en-US"/>
        </w:rPr>
      </w:pPr>
      <w:r w:rsidRPr="00E10122">
        <w:rPr>
          <w:b/>
          <w:lang w:val="en-US"/>
        </w:rPr>
        <w:lastRenderedPageBreak/>
        <w:t>Observation</w:t>
      </w:r>
      <w:r w:rsidR="007D63C5">
        <w:rPr>
          <w:b/>
          <w:lang w:val="en-US"/>
        </w:rPr>
        <w:t xml:space="preserve"> 1</w:t>
      </w:r>
      <w:r w:rsidRPr="00E10122">
        <w:rPr>
          <w:b/>
          <w:lang w:val="en-US"/>
        </w:rPr>
        <w:t xml:space="preserve">: NTN-TN </w:t>
      </w:r>
      <w:r w:rsidRPr="00550D24">
        <w:rPr>
          <w:b/>
          <w:lang w:val="en-US"/>
        </w:rPr>
        <w:t>Dual connectivity</w:t>
      </w:r>
      <w:r w:rsidRPr="00E10122">
        <w:rPr>
          <w:b/>
          <w:lang w:val="en-US"/>
        </w:rPr>
        <w:t xml:space="preserve"> </w:t>
      </w:r>
      <w:r w:rsidR="00E10122">
        <w:rPr>
          <w:b/>
          <w:lang w:val="en-US"/>
        </w:rPr>
        <w:t xml:space="preserve">may contribute to </w:t>
      </w:r>
      <w:r w:rsidRPr="00E10122">
        <w:rPr>
          <w:b/>
          <w:lang w:val="en-US"/>
        </w:rPr>
        <w:t xml:space="preserve">provide seamless mobility by eliminating handover interruption delays and errors, and optimizes capacity, coverage and mobility for devices connected in a heterogeneous </w:t>
      </w:r>
      <w:r w:rsidR="001C30DB" w:rsidRPr="00E10122">
        <w:rPr>
          <w:b/>
          <w:lang w:val="en-US"/>
        </w:rPr>
        <w:t xml:space="preserve">NTN-TN </w:t>
      </w:r>
      <w:r w:rsidRPr="00E10122">
        <w:rPr>
          <w:b/>
          <w:lang w:val="en-US"/>
        </w:rPr>
        <w:t>network</w:t>
      </w:r>
    </w:p>
    <w:p w14:paraId="67D85C9A" w14:textId="54B87536" w:rsidR="00912945" w:rsidRDefault="00912945" w:rsidP="008D1AF2">
      <w:pPr>
        <w:jc w:val="both"/>
        <w:rPr>
          <w:lang w:val="en-US"/>
        </w:rPr>
      </w:pPr>
      <w:r>
        <w:rPr>
          <w:lang w:val="en-US"/>
        </w:rPr>
        <w:t>Given that the NTN may feature a different bandwidth compared to the one offered by TN</w:t>
      </w:r>
      <w:r w:rsidR="00E12D08">
        <w:rPr>
          <w:lang w:val="en-US"/>
        </w:rPr>
        <w:t xml:space="preserve">, only part of the traffic </w:t>
      </w:r>
      <w:r w:rsidR="00231069">
        <w:rPr>
          <w:lang w:val="en-US"/>
        </w:rPr>
        <w:t xml:space="preserve">(most critical one) </w:t>
      </w:r>
      <w:r w:rsidR="00E12D08">
        <w:rPr>
          <w:lang w:val="en-US"/>
        </w:rPr>
        <w:t xml:space="preserve">may be duplicated via the NTN connectivity. </w:t>
      </w:r>
    </w:p>
    <w:p w14:paraId="72783DD0" w14:textId="5F236250" w:rsidR="00912945" w:rsidRDefault="00E12D08" w:rsidP="008D1AF2">
      <w:pPr>
        <w:jc w:val="both"/>
        <w:rPr>
          <w:lang w:val="en-US"/>
        </w:rPr>
      </w:pPr>
      <w:r>
        <w:rPr>
          <w:lang w:val="en-US"/>
        </w:rPr>
        <w:t>Hence, the traffic is partially duplicated between the two NTN and TN connectivity.</w:t>
      </w:r>
    </w:p>
    <w:p w14:paraId="6B7F897A" w14:textId="752067B1" w:rsidR="00A372CB" w:rsidRDefault="00A372CB" w:rsidP="008D1AF2">
      <w:pPr>
        <w:jc w:val="both"/>
        <w:rPr>
          <w:lang w:val="en-US"/>
        </w:rPr>
      </w:pPr>
    </w:p>
    <w:p w14:paraId="0182D223" w14:textId="162E4557" w:rsidR="00A372CB" w:rsidRPr="00D716FA" w:rsidRDefault="00A372CB" w:rsidP="00D716FA">
      <w:pPr>
        <w:jc w:val="both"/>
        <w:rPr>
          <w:b/>
          <w:lang w:val="en-US"/>
        </w:rPr>
      </w:pPr>
      <w:r w:rsidRPr="00C25D21">
        <w:rPr>
          <w:b/>
          <w:lang w:val="en-US"/>
        </w:rPr>
        <w:t>Proposal </w:t>
      </w:r>
      <w:r>
        <w:rPr>
          <w:b/>
          <w:lang w:val="en-US"/>
        </w:rPr>
        <w:t>6</w:t>
      </w:r>
      <w:r w:rsidRPr="00C25D21">
        <w:rPr>
          <w:b/>
          <w:lang w:val="en-US"/>
        </w:rPr>
        <w:t xml:space="preserve">: </w:t>
      </w:r>
      <w:r>
        <w:rPr>
          <w:b/>
          <w:lang w:val="en-US"/>
        </w:rPr>
        <w:t xml:space="preserve">The </w:t>
      </w:r>
      <w:r w:rsidRPr="00D716FA">
        <w:rPr>
          <w:b/>
          <w:lang w:val="en-US"/>
        </w:rPr>
        <w:t>6G radio interface/access shall be defined to support TN/NTN multi connectivity with simultaneous traffic flow in both legs</w:t>
      </w:r>
      <w:r w:rsidR="00B42E1B" w:rsidRPr="00D716FA">
        <w:rPr>
          <w:b/>
          <w:lang w:val="en-US"/>
        </w:rPr>
        <w:t>.</w:t>
      </w:r>
    </w:p>
    <w:p w14:paraId="39F9B533" w14:textId="6D59AF8A" w:rsidR="00A372CB" w:rsidRDefault="00A372CB" w:rsidP="008D1AF2">
      <w:pPr>
        <w:jc w:val="both"/>
        <w:rPr>
          <w:lang w:val="en-US"/>
        </w:rPr>
      </w:pPr>
    </w:p>
    <w:p w14:paraId="54B91F3F" w14:textId="77777777" w:rsidR="00D716FA" w:rsidRPr="009534B4" w:rsidRDefault="00D716FA" w:rsidP="009534B4">
      <w:pPr>
        <w:pStyle w:val="Titre1"/>
        <w:pageBreakBefore w:val="0"/>
        <w:ind w:left="431" w:hanging="431"/>
      </w:pPr>
      <w:proofErr w:type="spellStart"/>
      <w:r w:rsidRPr="009534B4">
        <w:t>Positioning</w:t>
      </w:r>
      <w:proofErr w:type="spellEnd"/>
      <w:r w:rsidRPr="009534B4">
        <w:t xml:space="preserve"> Navigation and Timing</w:t>
      </w:r>
    </w:p>
    <w:p w14:paraId="5CF08688" w14:textId="77777777" w:rsidR="00D716FA" w:rsidRPr="00EA3352" w:rsidRDefault="00D716FA" w:rsidP="00D716FA">
      <w:pPr>
        <w:jc w:val="both"/>
        <w:rPr>
          <w:lang w:val="en-US"/>
        </w:rPr>
      </w:pPr>
      <w:r>
        <w:rPr>
          <w:lang w:val="en-US"/>
        </w:rPr>
        <w:t>T</w:t>
      </w:r>
      <w:r w:rsidRPr="00EA3352">
        <w:rPr>
          <w:lang w:val="en-US"/>
        </w:rPr>
        <w:t xml:space="preserve">he </w:t>
      </w:r>
      <w:r>
        <w:rPr>
          <w:lang w:val="en-US"/>
        </w:rPr>
        <w:t>provis</w:t>
      </w:r>
      <w:r w:rsidRPr="00EA3352">
        <w:rPr>
          <w:lang w:val="en-US"/>
        </w:rPr>
        <w:t>ion of robust, high-accuracy positioning is driven by regulatory requirements, demand for ultra-precise location services, need for resilient alternatives to GNSS, and the expansion of service areas. NTN is a key enabler of ubiquity, resilience, and wide area coverage representing a significant opportunity to enhance not only global connectivity but also positioning services especially in remote, underserved, and maritime areas where traditional terrestrial networks are not feasible or cost-effective. Complementing TN with NTN is crucial not only for connectivity but also for positioning services to maximize synergies between the two.</w:t>
      </w:r>
    </w:p>
    <w:p w14:paraId="6E1CB9E0" w14:textId="6810BFE5" w:rsidR="00D716FA" w:rsidRDefault="00D716FA" w:rsidP="00F144D1">
      <w:pPr>
        <w:jc w:val="both"/>
        <w:rPr>
          <w:lang w:val="en-US"/>
        </w:rPr>
      </w:pPr>
      <w:r w:rsidRPr="00D716FA">
        <w:rPr>
          <w:b/>
          <w:lang w:val="en-US"/>
        </w:rPr>
        <w:t>Proposal 7: The 6G radio interface/access shall be defined to provide high-accuracy</w:t>
      </w:r>
      <w:r w:rsidR="00760CF2">
        <w:rPr>
          <w:b/>
          <w:lang w:val="en-US"/>
        </w:rPr>
        <w:t xml:space="preserve"> and resilient</w:t>
      </w:r>
      <w:r w:rsidRPr="00D716FA">
        <w:rPr>
          <w:b/>
          <w:lang w:val="en-US"/>
        </w:rPr>
        <w:t xml:space="preserve"> positioning without GNSS service</w:t>
      </w:r>
      <w:r>
        <w:rPr>
          <w:b/>
          <w:lang w:val="en-US"/>
        </w:rPr>
        <w:t>.</w:t>
      </w:r>
    </w:p>
    <w:p w14:paraId="7D21D9DC" w14:textId="77777777" w:rsidR="00A333AD" w:rsidRPr="00A26390" w:rsidRDefault="00A333AD" w:rsidP="00A333AD">
      <w:pPr>
        <w:pStyle w:val="Titre1"/>
        <w:pageBreakBefore w:val="0"/>
        <w:ind w:left="431" w:hanging="431"/>
      </w:pPr>
      <w:bookmarkStart w:id="11" w:name="_Toc181198563"/>
      <w:r w:rsidRPr="714FC45E">
        <w:t xml:space="preserve">Conclusion and </w:t>
      </w:r>
      <w:proofErr w:type="spellStart"/>
      <w:r w:rsidRPr="714FC45E">
        <w:t>Way</w:t>
      </w:r>
      <w:proofErr w:type="spellEnd"/>
      <w:r w:rsidRPr="714FC45E">
        <w:t xml:space="preserve"> </w:t>
      </w:r>
      <w:proofErr w:type="spellStart"/>
      <w:r w:rsidRPr="714FC45E">
        <w:t>forward</w:t>
      </w:r>
      <w:bookmarkEnd w:id="11"/>
      <w:proofErr w:type="spellEnd"/>
    </w:p>
    <w:p w14:paraId="02CBCD4D" w14:textId="31A96215" w:rsidR="009B0929" w:rsidRPr="009B0929" w:rsidRDefault="009B0929" w:rsidP="00573728">
      <w:pPr>
        <w:rPr>
          <w:lang w:val="en-US"/>
        </w:rPr>
      </w:pPr>
      <w:r w:rsidRPr="009B0929">
        <w:rPr>
          <w:lang w:val="en-US"/>
        </w:rPr>
        <w:t>From the above, the following</w:t>
      </w:r>
      <w:r w:rsidR="004B5556">
        <w:rPr>
          <w:lang w:val="en-US"/>
        </w:rPr>
        <w:t>s are</w:t>
      </w:r>
      <w:r w:rsidRPr="009B0929">
        <w:rPr>
          <w:lang w:val="en-US"/>
        </w:rPr>
        <w:t xml:space="preserve"> proposed:</w:t>
      </w:r>
    </w:p>
    <w:p w14:paraId="406B53A8" w14:textId="77777777" w:rsidR="00380F7A" w:rsidRDefault="009B0929" w:rsidP="00A372CB">
      <w:pPr>
        <w:rPr>
          <w:b/>
          <w:bCs/>
          <w:lang w:val="en-US"/>
        </w:rPr>
      </w:pPr>
      <w:r w:rsidRPr="00C25D21">
        <w:rPr>
          <w:b/>
          <w:lang w:val="en-US"/>
        </w:rPr>
        <w:t>Proposal </w:t>
      </w:r>
      <w:r w:rsidR="006754DB">
        <w:rPr>
          <w:b/>
          <w:lang w:val="en-US"/>
        </w:rPr>
        <w:t>1</w:t>
      </w:r>
      <w:r w:rsidRPr="00C25D21">
        <w:rPr>
          <w:b/>
          <w:lang w:val="en-US"/>
        </w:rPr>
        <w:t xml:space="preserve">: </w:t>
      </w:r>
      <w:r>
        <w:rPr>
          <w:b/>
          <w:lang w:val="en-US"/>
        </w:rPr>
        <w:t xml:space="preserve">The </w:t>
      </w:r>
      <w:r>
        <w:rPr>
          <w:b/>
          <w:bCs/>
          <w:lang w:val="en-US"/>
        </w:rPr>
        <w:t>6G radio interface</w:t>
      </w:r>
      <w:r w:rsidR="00754352">
        <w:rPr>
          <w:b/>
          <w:bCs/>
          <w:lang w:val="en-US"/>
        </w:rPr>
        <w:t>/access</w:t>
      </w:r>
      <w:r>
        <w:rPr>
          <w:b/>
          <w:bCs/>
          <w:lang w:val="en-US"/>
        </w:rPr>
        <w:t xml:space="preserve"> shall be defined to support all the practical NTN deployment scenarios described in terms of orbits, </w:t>
      </w:r>
      <w:r w:rsidR="00BA2E99">
        <w:rPr>
          <w:b/>
          <w:bCs/>
          <w:lang w:val="en-US"/>
        </w:rPr>
        <w:t>and related s</w:t>
      </w:r>
      <w:r>
        <w:rPr>
          <w:b/>
          <w:bCs/>
          <w:lang w:val="en-US"/>
        </w:rPr>
        <w:t>ervice link</w:t>
      </w:r>
      <w:r w:rsidR="00BA2E99">
        <w:rPr>
          <w:b/>
          <w:bCs/>
          <w:lang w:val="en-US"/>
        </w:rPr>
        <w:t xml:space="preserve"> characteristic</w:t>
      </w:r>
      <w:r>
        <w:rPr>
          <w:b/>
          <w:bCs/>
          <w:lang w:val="en-US"/>
        </w:rPr>
        <w:t>s</w:t>
      </w:r>
      <w:r w:rsidR="006754DB">
        <w:rPr>
          <w:b/>
          <w:bCs/>
          <w:lang w:val="en-US"/>
        </w:rPr>
        <w:t xml:space="preserve"> in </w:t>
      </w:r>
      <w:r w:rsidR="00A372CB">
        <w:rPr>
          <w:b/>
          <w:bCs/>
          <w:lang w:val="en-US"/>
        </w:rPr>
        <w:t xml:space="preserve">the table </w:t>
      </w:r>
      <w:r w:rsidR="009534B4">
        <w:rPr>
          <w:b/>
          <w:bCs/>
          <w:lang w:val="en-US"/>
        </w:rPr>
        <w:t xml:space="preserve">within </w:t>
      </w:r>
      <w:r w:rsidR="006754DB">
        <w:rPr>
          <w:b/>
          <w:bCs/>
          <w:lang w:val="en-US"/>
        </w:rPr>
        <w:t>clause 3</w:t>
      </w:r>
      <w:r w:rsidR="00A372CB">
        <w:rPr>
          <w:b/>
          <w:bCs/>
          <w:lang w:val="en-US"/>
        </w:rPr>
        <w:t>.1</w:t>
      </w:r>
      <w:r w:rsidR="006754DB">
        <w:rPr>
          <w:b/>
          <w:bCs/>
          <w:lang w:val="en-US"/>
        </w:rPr>
        <w:t xml:space="preserve"> of </w:t>
      </w:r>
      <w:r w:rsidR="009534B4">
        <w:rPr>
          <w:b/>
          <w:bCs/>
          <w:lang w:val="en-US"/>
        </w:rPr>
        <w:t>RP-250880</w:t>
      </w:r>
      <w:r w:rsidR="00A372CB">
        <w:rPr>
          <w:b/>
          <w:bCs/>
          <w:lang w:val="en-US"/>
        </w:rPr>
        <w:t>)</w:t>
      </w:r>
    </w:p>
    <w:p w14:paraId="35A85E04" w14:textId="208B5AA3" w:rsidR="00A372CB" w:rsidRDefault="00A372CB" w:rsidP="00A372CB">
      <w:pPr>
        <w:rPr>
          <w:b/>
          <w:bCs/>
          <w:lang w:val="en-US"/>
        </w:rPr>
      </w:pPr>
      <w:r w:rsidRPr="00C25D21">
        <w:rPr>
          <w:b/>
          <w:lang w:val="en-US"/>
        </w:rPr>
        <w:t>Proposal </w:t>
      </w:r>
      <w:r>
        <w:rPr>
          <w:b/>
          <w:lang w:val="en-US"/>
        </w:rPr>
        <w:t>2</w:t>
      </w:r>
      <w:r w:rsidRPr="00C25D21">
        <w:rPr>
          <w:b/>
          <w:lang w:val="en-US"/>
        </w:rPr>
        <w:t xml:space="preserve">: </w:t>
      </w:r>
      <w:r>
        <w:rPr>
          <w:b/>
          <w:lang w:val="en-US"/>
        </w:rPr>
        <w:t xml:space="preserve">The </w:t>
      </w:r>
      <w:r>
        <w:rPr>
          <w:b/>
          <w:bCs/>
          <w:lang w:val="en-US"/>
        </w:rPr>
        <w:t xml:space="preserve">6G radio interface/access shall be defined to support all the NTN payload types in the table </w:t>
      </w:r>
      <w:r w:rsidR="009534B4">
        <w:rPr>
          <w:b/>
          <w:bCs/>
          <w:lang w:val="en-US"/>
        </w:rPr>
        <w:t xml:space="preserve">within </w:t>
      </w:r>
      <w:r>
        <w:rPr>
          <w:b/>
          <w:bCs/>
          <w:lang w:val="en-US"/>
        </w:rPr>
        <w:t xml:space="preserve">clause 3.3 of </w:t>
      </w:r>
      <w:r w:rsidR="009534B4">
        <w:rPr>
          <w:b/>
          <w:bCs/>
          <w:lang w:val="en-US"/>
        </w:rPr>
        <w:t>RP-250880</w:t>
      </w:r>
      <w:r>
        <w:rPr>
          <w:b/>
          <w:bCs/>
          <w:lang w:val="en-US"/>
        </w:rPr>
        <w:t>)</w:t>
      </w:r>
    </w:p>
    <w:p w14:paraId="68D43694" w14:textId="5E29211B" w:rsidR="00A372CB" w:rsidRDefault="00A372CB" w:rsidP="00A372CB">
      <w:pPr>
        <w:rPr>
          <w:b/>
          <w:bCs/>
          <w:lang w:val="en-US"/>
        </w:rPr>
      </w:pPr>
      <w:r w:rsidRPr="00C25D21">
        <w:rPr>
          <w:b/>
          <w:lang w:val="en-US"/>
        </w:rPr>
        <w:t>Proposal </w:t>
      </w:r>
      <w:r>
        <w:rPr>
          <w:b/>
          <w:lang w:val="en-US"/>
        </w:rPr>
        <w:t>3</w:t>
      </w:r>
      <w:r w:rsidRPr="00C25D21">
        <w:rPr>
          <w:b/>
          <w:lang w:val="en-US"/>
        </w:rPr>
        <w:t xml:space="preserve">: </w:t>
      </w:r>
      <w:r>
        <w:rPr>
          <w:b/>
          <w:lang w:val="en-US"/>
        </w:rPr>
        <w:t xml:space="preserve">The </w:t>
      </w:r>
      <w:r>
        <w:rPr>
          <w:b/>
          <w:bCs/>
          <w:lang w:val="en-US"/>
        </w:rPr>
        <w:t xml:space="preserve">6G radio interface/access shall be defined to support all the NTN capable UE types in the table </w:t>
      </w:r>
      <w:r w:rsidR="009534B4">
        <w:rPr>
          <w:b/>
          <w:bCs/>
          <w:lang w:val="en-US"/>
        </w:rPr>
        <w:t xml:space="preserve">within </w:t>
      </w:r>
      <w:r>
        <w:rPr>
          <w:b/>
          <w:bCs/>
          <w:lang w:val="en-US"/>
        </w:rPr>
        <w:t xml:space="preserve">clause 3.5 of </w:t>
      </w:r>
      <w:r w:rsidR="009534B4">
        <w:rPr>
          <w:b/>
          <w:bCs/>
          <w:lang w:val="en-US"/>
        </w:rPr>
        <w:t>RP-250880</w:t>
      </w:r>
      <w:r>
        <w:rPr>
          <w:b/>
          <w:bCs/>
          <w:lang w:val="en-US"/>
        </w:rPr>
        <w:t>)</w:t>
      </w:r>
    </w:p>
    <w:p w14:paraId="3FD6D164" w14:textId="476C1224" w:rsidR="00A372CB" w:rsidRDefault="00A372CB" w:rsidP="00A372CB">
      <w:pPr>
        <w:rPr>
          <w:b/>
          <w:bCs/>
          <w:lang w:val="en-US"/>
        </w:rPr>
      </w:pPr>
      <w:r w:rsidRPr="00C25D21">
        <w:rPr>
          <w:b/>
          <w:lang w:val="en-US"/>
        </w:rPr>
        <w:t>Proposal </w:t>
      </w:r>
      <w:r>
        <w:rPr>
          <w:b/>
          <w:lang w:val="en-US"/>
        </w:rPr>
        <w:t>4</w:t>
      </w:r>
      <w:r w:rsidRPr="00C25D21">
        <w:rPr>
          <w:b/>
          <w:lang w:val="en-US"/>
        </w:rPr>
        <w:t xml:space="preserve">: </w:t>
      </w:r>
      <w:r>
        <w:rPr>
          <w:b/>
          <w:lang w:val="en-US"/>
        </w:rPr>
        <w:t xml:space="preserve">The </w:t>
      </w:r>
      <w:r>
        <w:rPr>
          <w:b/>
          <w:bCs/>
          <w:lang w:val="en-US"/>
        </w:rPr>
        <w:t xml:space="preserve">6G radio interface/access shall be defined to support all the duplex mode at UE </w:t>
      </w:r>
      <w:r w:rsidR="00E24C6E">
        <w:rPr>
          <w:b/>
          <w:bCs/>
          <w:lang w:val="en-US"/>
        </w:rPr>
        <w:t xml:space="preserve">and network </w:t>
      </w:r>
      <w:r>
        <w:rPr>
          <w:b/>
          <w:bCs/>
          <w:lang w:val="en-US"/>
        </w:rPr>
        <w:t xml:space="preserve">level in the table </w:t>
      </w:r>
      <w:r w:rsidR="009534B4">
        <w:rPr>
          <w:b/>
          <w:bCs/>
          <w:lang w:val="en-US"/>
        </w:rPr>
        <w:t xml:space="preserve">within </w:t>
      </w:r>
      <w:r>
        <w:rPr>
          <w:b/>
          <w:bCs/>
          <w:lang w:val="en-US"/>
        </w:rPr>
        <w:t xml:space="preserve">clause 3.5 of </w:t>
      </w:r>
      <w:r w:rsidR="009534B4">
        <w:rPr>
          <w:b/>
          <w:bCs/>
          <w:lang w:val="en-US"/>
        </w:rPr>
        <w:t>RP-250880</w:t>
      </w:r>
      <w:r>
        <w:rPr>
          <w:b/>
          <w:bCs/>
          <w:lang w:val="en-US"/>
        </w:rPr>
        <w:t>)</w:t>
      </w:r>
    </w:p>
    <w:p w14:paraId="65B89B13" w14:textId="7998E07C" w:rsidR="00A372CB" w:rsidRDefault="00A372CB" w:rsidP="00A372CB">
      <w:pPr>
        <w:rPr>
          <w:b/>
          <w:bCs/>
          <w:lang w:val="en-US"/>
        </w:rPr>
      </w:pPr>
      <w:r w:rsidRPr="00C25D21">
        <w:rPr>
          <w:b/>
          <w:lang w:val="en-US"/>
        </w:rPr>
        <w:t>Proposal </w:t>
      </w:r>
      <w:r>
        <w:rPr>
          <w:b/>
          <w:lang w:val="en-US"/>
        </w:rPr>
        <w:t>5</w:t>
      </w:r>
      <w:r w:rsidRPr="00C25D21">
        <w:rPr>
          <w:b/>
          <w:lang w:val="en-US"/>
        </w:rPr>
        <w:t xml:space="preserve">: </w:t>
      </w:r>
      <w:r>
        <w:rPr>
          <w:b/>
          <w:lang w:val="en-US"/>
        </w:rPr>
        <w:t xml:space="preserve">The </w:t>
      </w:r>
      <w:r>
        <w:rPr>
          <w:b/>
          <w:bCs/>
          <w:lang w:val="en-US"/>
        </w:rPr>
        <w:t xml:space="preserve">6G radio interface/access shall be defined to support TN/NTN mobility considering the different UE architecture described in the table </w:t>
      </w:r>
      <w:r w:rsidR="009534B4">
        <w:rPr>
          <w:b/>
          <w:bCs/>
          <w:lang w:val="en-US"/>
        </w:rPr>
        <w:t xml:space="preserve">within </w:t>
      </w:r>
      <w:r>
        <w:rPr>
          <w:b/>
          <w:bCs/>
          <w:lang w:val="en-US"/>
        </w:rPr>
        <w:t xml:space="preserve">clause 4.1 of </w:t>
      </w:r>
      <w:r w:rsidR="009534B4">
        <w:rPr>
          <w:b/>
          <w:bCs/>
          <w:lang w:val="en-US"/>
        </w:rPr>
        <w:t>RP-250880</w:t>
      </w:r>
      <w:r>
        <w:rPr>
          <w:b/>
          <w:bCs/>
          <w:lang w:val="en-US"/>
        </w:rPr>
        <w:t>)</w:t>
      </w:r>
    </w:p>
    <w:p w14:paraId="1D77501C" w14:textId="0AE81AAB" w:rsidR="007D63C5" w:rsidRPr="00E10122" w:rsidRDefault="007D63C5" w:rsidP="007D63C5">
      <w:pPr>
        <w:jc w:val="both"/>
        <w:rPr>
          <w:b/>
          <w:lang w:val="en-US"/>
        </w:rPr>
      </w:pPr>
      <w:r w:rsidRPr="00E10122">
        <w:rPr>
          <w:b/>
          <w:lang w:val="en-US"/>
        </w:rPr>
        <w:lastRenderedPageBreak/>
        <w:t>Observation</w:t>
      </w:r>
      <w:r>
        <w:rPr>
          <w:b/>
          <w:lang w:val="en-US"/>
        </w:rPr>
        <w:t xml:space="preserve"> 1</w:t>
      </w:r>
      <w:r w:rsidRPr="00E10122">
        <w:rPr>
          <w:b/>
          <w:lang w:val="en-US"/>
        </w:rPr>
        <w:t xml:space="preserve">: NTN-TN Dual connectivity </w:t>
      </w:r>
      <w:r>
        <w:rPr>
          <w:b/>
          <w:lang w:val="en-US"/>
        </w:rPr>
        <w:t xml:space="preserve">may contribute to </w:t>
      </w:r>
      <w:r w:rsidRPr="00E10122">
        <w:rPr>
          <w:b/>
          <w:lang w:val="en-US"/>
        </w:rPr>
        <w:t>provide seamless mobility by eliminating handover interruption delays and errors, and optimizes capacity, coverage and mobility for devices connected in a heterogeneous NTN-TN network</w:t>
      </w:r>
    </w:p>
    <w:p w14:paraId="444295BF" w14:textId="7EEA87EE" w:rsidR="00A372CB" w:rsidRDefault="00A372CB" w:rsidP="00A372CB">
      <w:pPr>
        <w:rPr>
          <w:b/>
          <w:bCs/>
          <w:lang w:val="en-US"/>
        </w:rPr>
      </w:pPr>
      <w:r w:rsidRPr="00C25D21">
        <w:rPr>
          <w:b/>
          <w:lang w:val="en-US"/>
        </w:rPr>
        <w:t>Proposal </w:t>
      </w:r>
      <w:r>
        <w:rPr>
          <w:b/>
          <w:lang w:val="en-US"/>
        </w:rPr>
        <w:t>6</w:t>
      </w:r>
      <w:r w:rsidRPr="00C25D21">
        <w:rPr>
          <w:b/>
          <w:lang w:val="en-US"/>
        </w:rPr>
        <w:t xml:space="preserve">: </w:t>
      </w:r>
      <w:r>
        <w:rPr>
          <w:b/>
          <w:lang w:val="en-US"/>
        </w:rPr>
        <w:t xml:space="preserve">The </w:t>
      </w:r>
      <w:r>
        <w:rPr>
          <w:b/>
          <w:bCs/>
          <w:lang w:val="en-US"/>
        </w:rPr>
        <w:t>6G radio interface/access shall be defined to support TN/NTN multi connectivity with simultaneous traffic flow in both legs</w:t>
      </w:r>
      <w:r w:rsidR="00D716FA">
        <w:rPr>
          <w:b/>
          <w:bCs/>
          <w:lang w:val="en-US"/>
        </w:rPr>
        <w:t>.</w:t>
      </w:r>
    </w:p>
    <w:p w14:paraId="5B5B6540" w14:textId="11DC6123" w:rsidR="00D716FA" w:rsidRPr="00D716FA" w:rsidRDefault="00D716FA" w:rsidP="00D716FA">
      <w:pPr>
        <w:jc w:val="both"/>
        <w:rPr>
          <w:b/>
          <w:lang w:val="en-US"/>
        </w:rPr>
      </w:pPr>
      <w:r w:rsidRPr="00D716FA">
        <w:rPr>
          <w:b/>
          <w:lang w:val="en-US"/>
        </w:rPr>
        <w:t>Proposal 7: The 6G radio interface/access shall be defined to provide high-accuracy</w:t>
      </w:r>
      <w:r w:rsidR="00760CF2">
        <w:rPr>
          <w:b/>
          <w:lang w:val="en-US"/>
        </w:rPr>
        <w:t xml:space="preserve"> and resilient</w:t>
      </w:r>
      <w:r w:rsidRPr="00D716FA">
        <w:rPr>
          <w:b/>
          <w:lang w:val="en-US"/>
        </w:rPr>
        <w:t xml:space="preserve"> positioning without GNSS service</w:t>
      </w:r>
      <w:r>
        <w:rPr>
          <w:b/>
          <w:lang w:val="en-US"/>
        </w:rPr>
        <w:t>.</w:t>
      </w:r>
    </w:p>
    <w:p w14:paraId="4AD55FFF" w14:textId="77777777" w:rsidR="006A79A8" w:rsidRPr="009534B4" w:rsidRDefault="006A79A8" w:rsidP="006A79A8">
      <w:pPr>
        <w:pStyle w:val="Titre1"/>
        <w:pageBreakBefore w:val="0"/>
        <w:ind w:left="431" w:hanging="431"/>
      </w:pPr>
      <w:proofErr w:type="spellStart"/>
      <w:r>
        <w:t>References</w:t>
      </w:r>
      <w:proofErr w:type="spellEnd"/>
    </w:p>
    <w:p w14:paraId="76D08EAD" w14:textId="77777777" w:rsidR="006A79A8" w:rsidRPr="00EF2B28" w:rsidRDefault="006A79A8" w:rsidP="006A79A8">
      <w:pPr>
        <w:rPr>
          <w:lang w:val="en-US"/>
        </w:rPr>
      </w:pPr>
      <w:r w:rsidRPr="00EF2B28">
        <w:rPr>
          <w:lang w:val="en-US"/>
        </w:rPr>
        <w:t>[1]</w:t>
      </w:r>
      <w:r w:rsidRPr="00EF2B28">
        <w:rPr>
          <w:lang w:val="en-US"/>
        </w:rPr>
        <w:tab/>
      </w:r>
      <w:r>
        <w:rPr>
          <w:lang w:val="en-US"/>
        </w:rPr>
        <w:t>3GPP TR 38.821 “</w:t>
      </w:r>
      <w:r w:rsidRPr="00EF2B28">
        <w:rPr>
          <w:lang w:val="en-US"/>
        </w:rPr>
        <w:t>Solutions for NR to support Non-Terrestrial Networks (NTN)</w:t>
      </w:r>
      <w:r>
        <w:rPr>
          <w:lang w:val="en-US"/>
        </w:rPr>
        <w:t>”</w:t>
      </w:r>
    </w:p>
    <w:p w14:paraId="39FE8945" w14:textId="77777777" w:rsidR="006A79A8" w:rsidRDefault="006A79A8" w:rsidP="006A79A8">
      <w:pPr>
        <w:rPr>
          <w:lang w:val="en-US"/>
        </w:rPr>
      </w:pPr>
      <w:r w:rsidRPr="00EF2B28">
        <w:rPr>
          <w:lang w:val="en-US"/>
        </w:rPr>
        <w:t>[2]</w:t>
      </w:r>
      <w:r w:rsidRPr="00EF2B28">
        <w:rPr>
          <w:lang w:val="en-US"/>
        </w:rPr>
        <w:tab/>
      </w:r>
      <w:r>
        <w:rPr>
          <w:lang w:val="en-US"/>
        </w:rPr>
        <w:t>3GPP TR 36.763 “</w:t>
      </w:r>
      <w:r w:rsidRPr="00EF2B28">
        <w:rPr>
          <w:lang w:val="en-US"/>
        </w:rPr>
        <w:t>Study on Narrow-Band Internet of Things (NB-</w:t>
      </w:r>
      <w:proofErr w:type="spellStart"/>
      <w:r w:rsidRPr="00EF2B28">
        <w:rPr>
          <w:lang w:val="en-US"/>
        </w:rPr>
        <w:t>IoT</w:t>
      </w:r>
      <w:proofErr w:type="spellEnd"/>
      <w:r w:rsidRPr="00EF2B28">
        <w:rPr>
          <w:lang w:val="en-US"/>
        </w:rPr>
        <w:t>) / enhanced Machine Type Communication (</w:t>
      </w:r>
      <w:proofErr w:type="spellStart"/>
      <w:r w:rsidRPr="00EF2B28">
        <w:rPr>
          <w:lang w:val="en-US"/>
        </w:rPr>
        <w:t>eMTC</w:t>
      </w:r>
      <w:proofErr w:type="spellEnd"/>
      <w:r w:rsidRPr="00EF2B28">
        <w:rPr>
          <w:lang w:val="en-US"/>
        </w:rPr>
        <w:t>) support for Non-Terrestrial Networks (NTN)</w:t>
      </w:r>
      <w:r>
        <w:rPr>
          <w:lang w:val="en-US"/>
        </w:rPr>
        <w:t>”</w:t>
      </w:r>
    </w:p>
    <w:p w14:paraId="74E4F0CF" w14:textId="77777777" w:rsidR="006A79A8" w:rsidRPr="00EF2B28" w:rsidRDefault="006A79A8" w:rsidP="006A79A8">
      <w:pPr>
        <w:rPr>
          <w:lang w:val="en-US"/>
        </w:rPr>
      </w:pPr>
      <w:r w:rsidRPr="00EF2B28">
        <w:rPr>
          <w:lang w:val="en-US"/>
        </w:rPr>
        <w:t>[3]</w:t>
      </w:r>
      <w:r w:rsidRPr="00EF2B28">
        <w:rPr>
          <w:lang w:val="en-US"/>
        </w:rPr>
        <w:tab/>
        <w:t xml:space="preserve">RP-232733 “LS on Automotive Requirements for Non-Terrestrial Network (NTN) Enhancements in Rel-19”, Contact Person: Khaled Hassan/Bosch, Maxime </w:t>
      </w:r>
      <w:proofErr w:type="spellStart"/>
      <w:r w:rsidRPr="00EF2B28">
        <w:rPr>
          <w:lang w:val="en-US"/>
        </w:rPr>
        <w:t>Flament</w:t>
      </w:r>
      <w:proofErr w:type="spellEnd"/>
      <w:r w:rsidRPr="00EF2B28">
        <w:rPr>
          <w:lang w:val="en-US"/>
        </w:rPr>
        <w:t>/5GAA</w:t>
      </w:r>
    </w:p>
    <w:p w14:paraId="0DF71FC0" w14:textId="77777777" w:rsidR="006A79A8" w:rsidRPr="00EF2B28" w:rsidRDefault="006A79A8" w:rsidP="006A79A8">
      <w:pPr>
        <w:rPr>
          <w:lang w:val="en-US"/>
        </w:rPr>
      </w:pPr>
      <w:r w:rsidRPr="00EF2B28">
        <w:rPr>
          <w:lang w:val="en-US"/>
        </w:rPr>
        <w:t>[4]</w:t>
      </w:r>
      <w:r w:rsidRPr="00EF2B28">
        <w:rPr>
          <w:lang w:val="en-US"/>
        </w:rPr>
        <w:tab/>
        <w:t>https://5gaa.org/maximising-the-benefit-of-future-satellite-communications-for-automotive/</w:t>
      </w:r>
    </w:p>
    <w:p w14:paraId="5C89C79D" w14:textId="77777777" w:rsidR="006A79A8" w:rsidRDefault="006A79A8" w:rsidP="006A79A8">
      <w:pPr>
        <w:rPr>
          <w:b/>
          <w:lang w:val="en-US"/>
        </w:rPr>
      </w:pPr>
    </w:p>
    <w:p w14:paraId="4BAD7887" w14:textId="77777777" w:rsidR="007D4DA3" w:rsidRPr="007D4DA3" w:rsidRDefault="007D4DA3" w:rsidP="007D4DA3">
      <w:pPr>
        <w:jc w:val="center"/>
        <w:rPr>
          <w:b/>
          <w:i/>
          <w:lang w:val="en-US"/>
        </w:rPr>
      </w:pPr>
      <w:r w:rsidRPr="007D4DA3">
        <w:rPr>
          <w:b/>
          <w:i/>
          <w:lang w:val="en-US"/>
        </w:rPr>
        <w:t>END</w:t>
      </w:r>
    </w:p>
    <w:sectPr w:rsidR="007D4DA3" w:rsidRPr="007D4DA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C71AFB" w16cex:dateUtc="2025-06-02T12:05:00Z"/>
  <w16cex:commentExtensible w16cex:durableId="47383791" w16cex:dateUtc="2025-06-02T12: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EA40C5" w16cid:durableId="12C71AFB"/>
  <w16cid:commentId w16cid:paraId="7C87474D" w16cid:durableId="4738379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BC76C" w14:textId="77777777" w:rsidR="005B46BF" w:rsidRDefault="005B46BF" w:rsidP="005C7A9D">
      <w:pPr>
        <w:spacing w:after="0" w:line="240" w:lineRule="auto"/>
      </w:pPr>
      <w:r>
        <w:separator/>
      </w:r>
    </w:p>
  </w:endnote>
  <w:endnote w:type="continuationSeparator" w:id="0">
    <w:p w14:paraId="11F9AA21" w14:textId="77777777" w:rsidR="005B46BF" w:rsidRDefault="005B46BF" w:rsidP="005C7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3048A" w14:textId="77777777" w:rsidR="00760CF2" w:rsidRDefault="00760CF2">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2A46" w14:textId="4BF3D951" w:rsidR="00760CF2" w:rsidRDefault="00760CF2" w:rsidP="00760CF2">
    <w:pPr>
      <w:pStyle w:val="Pieddepage"/>
    </w:pPr>
    <w:bookmarkStart w:id="13" w:name="TITUS1FooterPrimary"/>
    <w:r w:rsidRPr="00760CF2">
      <w:rPr>
        <w:color w:val="FFFFFF"/>
        <w:sz w:val="17"/>
      </w:rPr>
      <w:t>.</w:t>
    </w:r>
    <w:bookmarkEnd w:id="13"/>
  </w:p>
  <w:p w14:paraId="716CF364" w14:textId="141D22D9" w:rsidR="00ED56D3" w:rsidRDefault="005B46BF">
    <w:pPr>
      <w:pStyle w:val="Pieddepage"/>
      <w:jc w:val="right"/>
    </w:pPr>
    <w:sdt>
      <w:sdtPr>
        <w:id w:val="1029462003"/>
        <w:docPartObj>
          <w:docPartGallery w:val="Page Numbers (Bottom of Page)"/>
          <w:docPartUnique/>
        </w:docPartObj>
      </w:sdtPr>
      <w:sdtEndPr/>
      <w:sdtContent>
        <w:r w:rsidR="00ED56D3">
          <w:fldChar w:fldCharType="begin"/>
        </w:r>
        <w:r w:rsidR="00ED56D3">
          <w:instrText>PAGE   \* MERGEFORMAT</w:instrText>
        </w:r>
        <w:r w:rsidR="00ED56D3">
          <w:fldChar w:fldCharType="separate"/>
        </w:r>
        <w:r w:rsidR="00380F7A">
          <w:rPr>
            <w:noProof/>
          </w:rPr>
          <w:t>10</w:t>
        </w:r>
        <w:r w:rsidR="00ED56D3">
          <w:fldChar w:fldCharType="end"/>
        </w:r>
      </w:sdtContent>
    </w:sdt>
  </w:p>
  <w:p w14:paraId="7BC23657" w14:textId="77777777" w:rsidR="00ED56D3" w:rsidRDefault="00ED56D3">
    <w:pPr>
      <w:pStyle w:val="Pieddepag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C3102" w14:textId="77777777" w:rsidR="00760CF2" w:rsidRDefault="00760CF2">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8ACA0" w14:textId="77777777" w:rsidR="005B46BF" w:rsidRDefault="005B46BF" w:rsidP="005C7A9D">
      <w:pPr>
        <w:spacing w:after="0" w:line="240" w:lineRule="auto"/>
      </w:pPr>
      <w:r>
        <w:separator/>
      </w:r>
    </w:p>
  </w:footnote>
  <w:footnote w:type="continuationSeparator" w:id="0">
    <w:p w14:paraId="664FC477" w14:textId="77777777" w:rsidR="005B46BF" w:rsidRDefault="005B46BF" w:rsidP="005C7A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08926" w14:textId="77777777" w:rsidR="00760CF2" w:rsidRDefault="00760CF2">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BBBAF" w14:textId="5279D213" w:rsidR="00760CF2" w:rsidRDefault="00760CF2" w:rsidP="00760CF2">
    <w:pPr>
      <w:pStyle w:val="En-tte"/>
    </w:pPr>
    <w:bookmarkStart w:id="12" w:name="TITUS1HeaderPrimary"/>
    <w:r w:rsidRPr="00760CF2">
      <w:rPr>
        <w:color w:val="FFFFFF"/>
        <w:sz w:val="17"/>
      </w:rPr>
      <w:t>.</w:t>
    </w:r>
    <w:bookmarkEnd w:id="12"/>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6F8F6" w14:textId="77777777" w:rsidR="00760CF2" w:rsidRDefault="00760CF2">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B9624AF"/>
    <w:multiLevelType w:val="hybridMultilevel"/>
    <w:tmpl w:val="1A408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501257"/>
    <w:multiLevelType w:val="multilevel"/>
    <w:tmpl w:val="08227B5C"/>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6"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64816294"/>
    <w:multiLevelType w:val="hybridMultilevel"/>
    <w:tmpl w:val="14DA73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732748"/>
    <w:multiLevelType w:val="hybridMultilevel"/>
    <w:tmpl w:val="488C9B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1"/>
  </w:num>
  <w:num w:numId="3">
    <w:abstractNumId w:val="8"/>
  </w:num>
  <w:num w:numId="4">
    <w:abstractNumId w:val="3"/>
  </w:num>
  <w:num w:numId="5">
    <w:abstractNumId w:val="9"/>
  </w:num>
  <w:num w:numId="6">
    <w:abstractNumId w:val="7"/>
  </w:num>
  <w:num w:numId="7">
    <w:abstractNumId w:val="1"/>
  </w:num>
  <w:num w:numId="8">
    <w:abstractNumId w:val="6"/>
  </w:num>
  <w:num w:numId="9">
    <w:abstractNumId w:val="2"/>
  </w:num>
  <w:num w:numId="10">
    <w:abstractNumId w:val="0"/>
  </w:num>
  <w:num w:numId="11">
    <w:abstractNumId w:val="5"/>
  </w:num>
  <w:num w:numId="12">
    <w:abstractNumId w:val="10"/>
  </w:num>
  <w:num w:numId="13">
    <w:abstractNumId w:val="5"/>
  </w:num>
  <w:num w:numId="1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A9D"/>
    <w:rsid w:val="00001636"/>
    <w:rsid w:val="0002074A"/>
    <w:rsid w:val="000210FE"/>
    <w:rsid w:val="00021BD0"/>
    <w:rsid w:val="00027AA8"/>
    <w:rsid w:val="0003160C"/>
    <w:rsid w:val="000420CE"/>
    <w:rsid w:val="00043675"/>
    <w:rsid w:val="00050A63"/>
    <w:rsid w:val="0005360C"/>
    <w:rsid w:val="00053B34"/>
    <w:rsid w:val="00056E86"/>
    <w:rsid w:val="00061246"/>
    <w:rsid w:val="0006578A"/>
    <w:rsid w:val="000668B6"/>
    <w:rsid w:val="0006776B"/>
    <w:rsid w:val="000801A4"/>
    <w:rsid w:val="0008343A"/>
    <w:rsid w:val="00093214"/>
    <w:rsid w:val="000962C8"/>
    <w:rsid w:val="000A04F6"/>
    <w:rsid w:val="000A1C09"/>
    <w:rsid w:val="000A3236"/>
    <w:rsid w:val="000B75C0"/>
    <w:rsid w:val="000C3000"/>
    <w:rsid w:val="000C61CC"/>
    <w:rsid w:val="000D2C61"/>
    <w:rsid w:val="000F46DC"/>
    <w:rsid w:val="000F777D"/>
    <w:rsid w:val="00101A15"/>
    <w:rsid w:val="00104678"/>
    <w:rsid w:val="0010583B"/>
    <w:rsid w:val="001076C2"/>
    <w:rsid w:val="00131B73"/>
    <w:rsid w:val="00144A08"/>
    <w:rsid w:val="00160C5C"/>
    <w:rsid w:val="00165194"/>
    <w:rsid w:val="0017142C"/>
    <w:rsid w:val="00172A38"/>
    <w:rsid w:val="001741B4"/>
    <w:rsid w:val="00177EF8"/>
    <w:rsid w:val="00181497"/>
    <w:rsid w:val="00190413"/>
    <w:rsid w:val="00194278"/>
    <w:rsid w:val="00194FF7"/>
    <w:rsid w:val="001977B0"/>
    <w:rsid w:val="001A0423"/>
    <w:rsid w:val="001A0EC8"/>
    <w:rsid w:val="001A3B85"/>
    <w:rsid w:val="001B139F"/>
    <w:rsid w:val="001B4375"/>
    <w:rsid w:val="001B56D8"/>
    <w:rsid w:val="001B656D"/>
    <w:rsid w:val="001C30DB"/>
    <w:rsid w:val="001D0112"/>
    <w:rsid w:val="001D367A"/>
    <w:rsid w:val="001D72A6"/>
    <w:rsid w:val="001D7A4D"/>
    <w:rsid w:val="001F2C6C"/>
    <w:rsid w:val="001F384A"/>
    <w:rsid w:val="001F44F7"/>
    <w:rsid w:val="001F7D84"/>
    <w:rsid w:val="00201623"/>
    <w:rsid w:val="0020365A"/>
    <w:rsid w:val="00203EA4"/>
    <w:rsid w:val="00204808"/>
    <w:rsid w:val="002216E8"/>
    <w:rsid w:val="00231069"/>
    <w:rsid w:val="00231EF1"/>
    <w:rsid w:val="00234D0F"/>
    <w:rsid w:val="002351D3"/>
    <w:rsid w:val="0024193B"/>
    <w:rsid w:val="002430FB"/>
    <w:rsid w:val="00246B86"/>
    <w:rsid w:val="002526F8"/>
    <w:rsid w:val="00255351"/>
    <w:rsid w:val="00257416"/>
    <w:rsid w:val="0026025F"/>
    <w:rsid w:val="0026375E"/>
    <w:rsid w:val="0026642F"/>
    <w:rsid w:val="00267C94"/>
    <w:rsid w:val="00267CEA"/>
    <w:rsid w:val="0027395A"/>
    <w:rsid w:val="00276B76"/>
    <w:rsid w:val="002870DB"/>
    <w:rsid w:val="00295E23"/>
    <w:rsid w:val="0029754C"/>
    <w:rsid w:val="00297999"/>
    <w:rsid w:val="002A19C5"/>
    <w:rsid w:val="002A2000"/>
    <w:rsid w:val="002A46D7"/>
    <w:rsid w:val="002B14C4"/>
    <w:rsid w:val="002B7F5E"/>
    <w:rsid w:val="002C1319"/>
    <w:rsid w:val="002C15BF"/>
    <w:rsid w:val="002C3370"/>
    <w:rsid w:val="002C52F5"/>
    <w:rsid w:val="002C5CC5"/>
    <w:rsid w:val="002D12E4"/>
    <w:rsid w:val="002E0E90"/>
    <w:rsid w:val="002E0F7C"/>
    <w:rsid w:val="002E124A"/>
    <w:rsid w:val="002E5305"/>
    <w:rsid w:val="002E5E69"/>
    <w:rsid w:val="002F0C25"/>
    <w:rsid w:val="002F38D1"/>
    <w:rsid w:val="00314860"/>
    <w:rsid w:val="00315821"/>
    <w:rsid w:val="0031607C"/>
    <w:rsid w:val="0031720A"/>
    <w:rsid w:val="00317820"/>
    <w:rsid w:val="00320226"/>
    <w:rsid w:val="003339A2"/>
    <w:rsid w:val="003409B9"/>
    <w:rsid w:val="00343748"/>
    <w:rsid w:val="003458DE"/>
    <w:rsid w:val="00357876"/>
    <w:rsid w:val="00360D49"/>
    <w:rsid w:val="0037103C"/>
    <w:rsid w:val="00380F7A"/>
    <w:rsid w:val="003861E1"/>
    <w:rsid w:val="0039799A"/>
    <w:rsid w:val="003A3CCA"/>
    <w:rsid w:val="003A77BC"/>
    <w:rsid w:val="003C3A3A"/>
    <w:rsid w:val="003D2E34"/>
    <w:rsid w:val="003D48A8"/>
    <w:rsid w:val="003D5E9B"/>
    <w:rsid w:val="003E3176"/>
    <w:rsid w:val="003E3DA4"/>
    <w:rsid w:val="003E5303"/>
    <w:rsid w:val="003E551E"/>
    <w:rsid w:val="003E69CE"/>
    <w:rsid w:val="003F3B9A"/>
    <w:rsid w:val="003F5125"/>
    <w:rsid w:val="00401DB1"/>
    <w:rsid w:val="00402949"/>
    <w:rsid w:val="00403006"/>
    <w:rsid w:val="0041075F"/>
    <w:rsid w:val="00411CC5"/>
    <w:rsid w:val="00413D6B"/>
    <w:rsid w:val="004141BF"/>
    <w:rsid w:val="00420789"/>
    <w:rsid w:val="0042259E"/>
    <w:rsid w:val="00431BE7"/>
    <w:rsid w:val="00432AE2"/>
    <w:rsid w:val="00432F58"/>
    <w:rsid w:val="00434BFA"/>
    <w:rsid w:val="004454BB"/>
    <w:rsid w:val="004463F0"/>
    <w:rsid w:val="004473D2"/>
    <w:rsid w:val="00452FFD"/>
    <w:rsid w:val="004560B0"/>
    <w:rsid w:val="004650AC"/>
    <w:rsid w:val="004677A2"/>
    <w:rsid w:val="0048492F"/>
    <w:rsid w:val="00485524"/>
    <w:rsid w:val="00490034"/>
    <w:rsid w:val="004932E7"/>
    <w:rsid w:val="00493682"/>
    <w:rsid w:val="00496E72"/>
    <w:rsid w:val="00497D60"/>
    <w:rsid w:val="004A10BA"/>
    <w:rsid w:val="004A1591"/>
    <w:rsid w:val="004B0240"/>
    <w:rsid w:val="004B5556"/>
    <w:rsid w:val="004C33A8"/>
    <w:rsid w:val="004D158B"/>
    <w:rsid w:val="004D2393"/>
    <w:rsid w:val="004D2F92"/>
    <w:rsid w:val="004D38C0"/>
    <w:rsid w:val="004D3A6E"/>
    <w:rsid w:val="004D3FEE"/>
    <w:rsid w:val="004D563F"/>
    <w:rsid w:val="004D621D"/>
    <w:rsid w:val="004D70ED"/>
    <w:rsid w:val="004D71E3"/>
    <w:rsid w:val="004E4F29"/>
    <w:rsid w:val="004E5852"/>
    <w:rsid w:val="004E6C26"/>
    <w:rsid w:val="004E6D6D"/>
    <w:rsid w:val="004F08BC"/>
    <w:rsid w:val="004F29F5"/>
    <w:rsid w:val="004F46CA"/>
    <w:rsid w:val="00506B4E"/>
    <w:rsid w:val="00506DB9"/>
    <w:rsid w:val="00515C75"/>
    <w:rsid w:val="0052135C"/>
    <w:rsid w:val="00526D7F"/>
    <w:rsid w:val="00527A80"/>
    <w:rsid w:val="00531619"/>
    <w:rsid w:val="00540977"/>
    <w:rsid w:val="00541172"/>
    <w:rsid w:val="00547799"/>
    <w:rsid w:val="00550D24"/>
    <w:rsid w:val="00550F40"/>
    <w:rsid w:val="00556C46"/>
    <w:rsid w:val="00562E7E"/>
    <w:rsid w:val="00563263"/>
    <w:rsid w:val="00564F30"/>
    <w:rsid w:val="00565CBA"/>
    <w:rsid w:val="00567BE0"/>
    <w:rsid w:val="00571F02"/>
    <w:rsid w:val="00573728"/>
    <w:rsid w:val="00573CDA"/>
    <w:rsid w:val="00593823"/>
    <w:rsid w:val="005953B9"/>
    <w:rsid w:val="005962A3"/>
    <w:rsid w:val="00597985"/>
    <w:rsid w:val="005979FD"/>
    <w:rsid w:val="005A3636"/>
    <w:rsid w:val="005A3EE4"/>
    <w:rsid w:val="005A66DD"/>
    <w:rsid w:val="005B2E2F"/>
    <w:rsid w:val="005B353C"/>
    <w:rsid w:val="005B46BF"/>
    <w:rsid w:val="005B7A40"/>
    <w:rsid w:val="005C264C"/>
    <w:rsid w:val="005C6D1F"/>
    <w:rsid w:val="005C7A9D"/>
    <w:rsid w:val="005C7B3D"/>
    <w:rsid w:val="005D0832"/>
    <w:rsid w:val="005D23C9"/>
    <w:rsid w:val="005D2851"/>
    <w:rsid w:val="005D2FB6"/>
    <w:rsid w:val="005D5F0A"/>
    <w:rsid w:val="005D5F8D"/>
    <w:rsid w:val="005D6758"/>
    <w:rsid w:val="005E2FEA"/>
    <w:rsid w:val="005E6B8C"/>
    <w:rsid w:val="005E6FE3"/>
    <w:rsid w:val="005F0BFC"/>
    <w:rsid w:val="00600A54"/>
    <w:rsid w:val="0060188F"/>
    <w:rsid w:val="00610E90"/>
    <w:rsid w:val="006129F4"/>
    <w:rsid w:val="00613FCB"/>
    <w:rsid w:val="006258CC"/>
    <w:rsid w:val="006261E2"/>
    <w:rsid w:val="00627681"/>
    <w:rsid w:val="006305E1"/>
    <w:rsid w:val="006310B1"/>
    <w:rsid w:val="0063455D"/>
    <w:rsid w:val="00640B76"/>
    <w:rsid w:val="0064135D"/>
    <w:rsid w:val="00646209"/>
    <w:rsid w:val="00646A6C"/>
    <w:rsid w:val="0065322A"/>
    <w:rsid w:val="00663CC1"/>
    <w:rsid w:val="0066465C"/>
    <w:rsid w:val="0067333F"/>
    <w:rsid w:val="006734D8"/>
    <w:rsid w:val="00674F57"/>
    <w:rsid w:val="006754DB"/>
    <w:rsid w:val="0067589B"/>
    <w:rsid w:val="0068003B"/>
    <w:rsid w:val="00680C6E"/>
    <w:rsid w:val="00681932"/>
    <w:rsid w:val="00691401"/>
    <w:rsid w:val="00693F52"/>
    <w:rsid w:val="006A00D2"/>
    <w:rsid w:val="006A02A0"/>
    <w:rsid w:val="006A771D"/>
    <w:rsid w:val="006A79A8"/>
    <w:rsid w:val="006C711A"/>
    <w:rsid w:val="006D4269"/>
    <w:rsid w:val="006E1B43"/>
    <w:rsid w:val="006E67C8"/>
    <w:rsid w:val="006E68EC"/>
    <w:rsid w:val="006E6D67"/>
    <w:rsid w:val="006E6ED4"/>
    <w:rsid w:val="006E74B8"/>
    <w:rsid w:val="006F766F"/>
    <w:rsid w:val="006F7E88"/>
    <w:rsid w:val="00703DA5"/>
    <w:rsid w:val="0070728B"/>
    <w:rsid w:val="00710C73"/>
    <w:rsid w:val="00721622"/>
    <w:rsid w:val="00730A3F"/>
    <w:rsid w:val="00730C6D"/>
    <w:rsid w:val="0073755E"/>
    <w:rsid w:val="007406EE"/>
    <w:rsid w:val="00742D97"/>
    <w:rsid w:val="00753B5D"/>
    <w:rsid w:val="00754352"/>
    <w:rsid w:val="00756D9A"/>
    <w:rsid w:val="00756F92"/>
    <w:rsid w:val="00760CF2"/>
    <w:rsid w:val="00762001"/>
    <w:rsid w:val="00762390"/>
    <w:rsid w:val="00764D69"/>
    <w:rsid w:val="00765304"/>
    <w:rsid w:val="00771D21"/>
    <w:rsid w:val="00775286"/>
    <w:rsid w:val="00777363"/>
    <w:rsid w:val="00791FCE"/>
    <w:rsid w:val="00795E85"/>
    <w:rsid w:val="0079699D"/>
    <w:rsid w:val="00796ABB"/>
    <w:rsid w:val="00797540"/>
    <w:rsid w:val="007A0E4C"/>
    <w:rsid w:val="007A2B59"/>
    <w:rsid w:val="007A47C4"/>
    <w:rsid w:val="007A5C2D"/>
    <w:rsid w:val="007A6BEB"/>
    <w:rsid w:val="007A7C03"/>
    <w:rsid w:val="007B183D"/>
    <w:rsid w:val="007B1AF5"/>
    <w:rsid w:val="007B4D06"/>
    <w:rsid w:val="007C2668"/>
    <w:rsid w:val="007C5BB2"/>
    <w:rsid w:val="007C5DE9"/>
    <w:rsid w:val="007D18D8"/>
    <w:rsid w:val="007D200F"/>
    <w:rsid w:val="007D3D44"/>
    <w:rsid w:val="007D4CCD"/>
    <w:rsid w:val="007D4DA3"/>
    <w:rsid w:val="007D63C5"/>
    <w:rsid w:val="007D6BB5"/>
    <w:rsid w:val="007D6F6A"/>
    <w:rsid w:val="007E07A3"/>
    <w:rsid w:val="007E112B"/>
    <w:rsid w:val="007E2EE3"/>
    <w:rsid w:val="007E2F84"/>
    <w:rsid w:val="007E4EB5"/>
    <w:rsid w:val="007E585D"/>
    <w:rsid w:val="007F55F9"/>
    <w:rsid w:val="00800076"/>
    <w:rsid w:val="008016A6"/>
    <w:rsid w:val="00805282"/>
    <w:rsid w:val="00805CB0"/>
    <w:rsid w:val="0081110E"/>
    <w:rsid w:val="008113A7"/>
    <w:rsid w:val="00815E51"/>
    <w:rsid w:val="00816772"/>
    <w:rsid w:val="0081788E"/>
    <w:rsid w:val="00817A7E"/>
    <w:rsid w:val="008206C5"/>
    <w:rsid w:val="0083024B"/>
    <w:rsid w:val="008321BA"/>
    <w:rsid w:val="00832BF6"/>
    <w:rsid w:val="00832F37"/>
    <w:rsid w:val="00833F7E"/>
    <w:rsid w:val="00840B6F"/>
    <w:rsid w:val="00843156"/>
    <w:rsid w:val="00844906"/>
    <w:rsid w:val="00845D22"/>
    <w:rsid w:val="00852002"/>
    <w:rsid w:val="008532E0"/>
    <w:rsid w:val="008630E5"/>
    <w:rsid w:val="00863CF6"/>
    <w:rsid w:val="00864BE0"/>
    <w:rsid w:val="00865B6A"/>
    <w:rsid w:val="00867DCB"/>
    <w:rsid w:val="00877EA5"/>
    <w:rsid w:val="0088090F"/>
    <w:rsid w:val="008A0591"/>
    <w:rsid w:val="008A1873"/>
    <w:rsid w:val="008B137B"/>
    <w:rsid w:val="008B22C7"/>
    <w:rsid w:val="008C1DEF"/>
    <w:rsid w:val="008C2D2E"/>
    <w:rsid w:val="008D0DD5"/>
    <w:rsid w:val="008D1AF2"/>
    <w:rsid w:val="008D390D"/>
    <w:rsid w:val="008D3951"/>
    <w:rsid w:val="008E1488"/>
    <w:rsid w:val="008E3310"/>
    <w:rsid w:val="008F1BAC"/>
    <w:rsid w:val="008F1D44"/>
    <w:rsid w:val="0090130C"/>
    <w:rsid w:val="00905CE5"/>
    <w:rsid w:val="009069A8"/>
    <w:rsid w:val="009104B1"/>
    <w:rsid w:val="0091144D"/>
    <w:rsid w:val="00912945"/>
    <w:rsid w:val="009215E5"/>
    <w:rsid w:val="00924CDC"/>
    <w:rsid w:val="00924CDD"/>
    <w:rsid w:val="009264DE"/>
    <w:rsid w:val="0093052B"/>
    <w:rsid w:val="00930AD2"/>
    <w:rsid w:val="00933779"/>
    <w:rsid w:val="00933D1A"/>
    <w:rsid w:val="00934A8F"/>
    <w:rsid w:val="00940AA2"/>
    <w:rsid w:val="00942EDF"/>
    <w:rsid w:val="00945450"/>
    <w:rsid w:val="0094627F"/>
    <w:rsid w:val="00947CCC"/>
    <w:rsid w:val="00950C83"/>
    <w:rsid w:val="00952AA3"/>
    <w:rsid w:val="009534B4"/>
    <w:rsid w:val="00954409"/>
    <w:rsid w:val="00956954"/>
    <w:rsid w:val="0097189B"/>
    <w:rsid w:val="00973C60"/>
    <w:rsid w:val="00974373"/>
    <w:rsid w:val="009755B2"/>
    <w:rsid w:val="0097782E"/>
    <w:rsid w:val="00977B77"/>
    <w:rsid w:val="0098464D"/>
    <w:rsid w:val="009917D1"/>
    <w:rsid w:val="0099265F"/>
    <w:rsid w:val="00996409"/>
    <w:rsid w:val="00996B87"/>
    <w:rsid w:val="009A1D5E"/>
    <w:rsid w:val="009A48CC"/>
    <w:rsid w:val="009A4B34"/>
    <w:rsid w:val="009B0929"/>
    <w:rsid w:val="009B0A82"/>
    <w:rsid w:val="009B24C2"/>
    <w:rsid w:val="009B54D7"/>
    <w:rsid w:val="009B7787"/>
    <w:rsid w:val="009C61E6"/>
    <w:rsid w:val="009C725C"/>
    <w:rsid w:val="009D7252"/>
    <w:rsid w:val="009F03A6"/>
    <w:rsid w:val="009F36C9"/>
    <w:rsid w:val="009F6102"/>
    <w:rsid w:val="00A00259"/>
    <w:rsid w:val="00A00A31"/>
    <w:rsid w:val="00A0354A"/>
    <w:rsid w:val="00A04298"/>
    <w:rsid w:val="00A07A07"/>
    <w:rsid w:val="00A10DE8"/>
    <w:rsid w:val="00A119B4"/>
    <w:rsid w:val="00A15E4C"/>
    <w:rsid w:val="00A20C4C"/>
    <w:rsid w:val="00A23C34"/>
    <w:rsid w:val="00A333AD"/>
    <w:rsid w:val="00A372CB"/>
    <w:rsid w:val="00A40055"/>
    <w:rsid w:val="00A40673"/>
    <w:rsid w:val="00A40E59"/>
    <w:rsid w:val="00A4656C"/>
    <w:rsid w:val="00A550E2"/>
    <w:rsid w:val="00A56641"/>
    <w:rsid w:val="00A610FE"/>
    <w:rsid w:val="00A61A01"/>
    <w:rsid w:val="00A6541A"/>
    <w:rsid w:val="00A67B6E"/>
    <w:rsid w:val="00A72F2A"/>
    <w:rsid w:val="00A75B06"/>
    <w:rsid w:val="00A77D28"/>
    <w:rsid w:val="00A80392"/>
    <w:rsid w:val="00A87801"/>
    <w:rsid w:val="00A958C7"/>
    <w:rsid w:val="00AA17E4"/>
    <w:rsid w:val="00AA2B33"/>
    <w:rsid w:val="00AB5473"/>
    <w:rsid w:val="00AB7CAE"/>
    <w:rsid w:val="00AC1313"/>
    <w:rsid w:val="00AD1504"/>
    <w:rsid w:val="00AD1B48"/>
    <w:rsid w:val="00AD28AD"/>
    <w:rsid w:val="00AD3160"/>
    <w:rsid w:val="00AD530E"/>
    <w:rsid w:val="00AD6172"/>
    <w:rsid w:val="00AE4DC1"/>
    <w:rsid w:val="00AE7D56"/>
    <w:rsid w:val="00AF1CF0"/>
    <w:rsid w:val="00AF1F1C"/>
    <w:rsid w:val="00AF3FB1"/>
    <w:rsid w:val="00AF460C"/>
    <w:rsid w:val="00B01497"/>
    <w:rsid w:val="00B035F7"/>
    <w:rsid w:val="00B13BC2"/>
    <w:rsid w:val="00B230E9"/>
    <w:rsid w:val="00B23EB4"/>
    <w:rsid w:val="00B40D36"/>
    <w:rsid w:val="00B412A7"/>
    <w:rsid w:val="00B4205C"/>
    <w:rsid w:val="00B422F8"/>
    <w:rsid w:val="00B42E1B"/>
    <w:rsid w:val="00B45861"/>
    <w:rsid w:val="00B47310"/>
    <w:rsid w:val="00B50451"/>
    <w:rsid w:val="00B569B9"/>
    <w:rsid w:val="00B61AAB"/>
    <w:rsid w:val="00B62E7B"/>
    <w:rsid w:val="00B67E61"/>
    <w:rsid w:val="00B72738"/>
    <w:rsid w:val="00B747FB"/>
    <w:rsid w:val="00B9412B"/>
    <w:rsid w:val="00B96ABE"/>
    <w:rsid w:val="00BA08D7"/>
    <w:rsid w:val="00BA2E99"/>
    <w:rsid w:val="00BA40DE"/>
    <w:rsid w:val="00BB2E7F"/>
    <w:rsid w:val="00BD3653"/>
    <w:rsid w:val="00BD5D1D"/>
    <w:rsid w:val="00BF2337"/>
    <w:rsid w:val="00BF7053"/>
    <w:rsid w:val="00BF7F8C"/>
    <w:rsid w:val="00C05799"/>
    <w:rsid w:val="00C10787"/>
    <w:rsid w:val="00C15CE7"/>
    <w:rsid w:val="00C20B07"/>
    <w:rsid w:val="00C25D21"/>
    <w:rsid w:val="00C260AA"/>
    <w:rsid w:val="00C31396"/>
    <w:rsid w:val="00C318B4"/>
    <w:rsid w:val="00C346A6"/>
    <w:rsid w:val="00C41A91"/>
    <w:rsid w:val="00C42C97"/>
    <w:rsid w:val="00C4348E"/>
    <w:rsid w:val="00C46DCB"/>
    <w:rsid w:val="00C51EF6"/>
    <w:rsid w:val="00C55ECC"/>
    <w:rsid w:val="00C57A13"/>
    <w:rsid w:val="00C623CF"/>
    <w:rsid w:val="00C62DC4"/>
    <w:rsid w:val="00C6473C"/>
    <w:rsid w:val="00C65C83"/>
    <w:rsid w:val="00C70504"/>
    <w:rsid w:val="00C71006"/>
    <w:rsid w:val="00C90CAB"/>
    <w:rsid w:val="00C920AD"/>
    <w:rsid w:val="00C94241"/>
    <w:rsid w:val="00C971F2"/>
    <w:rsid w:val="00C9740E"/>
    <w:rsid w:val="00CA168D"/>
    <w:rsid w:val="00CB655B"/>
    <w:rsid w:val="00CC4B5C"/>
    <w:rsid w:val="00CD127A"/>
    <w:rsid w:val="00CD2A78"/>
    <w:rsid w:val="00CE3157"/>
    <w:rsid w:val="00CE34B0"/>
    <w:rsid w:val="00CF031B"/>
    <w:rsid w:val="00CF1414"/>
    <w:rsid w:val="00CF202E"/>
    <w:rsid w:val="00CF2697"/>
    <w:rsid w:val="00CF3611"/>
    <w:rsid w:val="00CF673B"/>
    <w:rsid w:val="00D0489B"/>
    <w:rsid w:val="00D11687"/>
    <w:rsid w:val="00D1204B"/>
    <w:rsid w:val="00D132DC"/>
    <w:rsid w:val="00D13AA1"/>
    <w:rsid w:val="00D21F18"/>
    <w:rsid w:val="00D2326B"/>
    <w:rsid w:val="00D312B5"/>
    <w:rsid w:val="00D36026"/>
    <w:rsid w:val="00D41D8F"/>
    <w:rsid w:val="00D4681B"/>
    <w:rsid w:val="00D50FDE"/>
    <w:rsid w:val="00D51E2D"/>
    <w:rsid w:val="00D60403"/>
    <w:rsid w:val="00D62276"/>
    <w:rsid w:val="00D62D9C"/>
    <w:rsid w:val="00D653CF"/>
    <w:rsid w:val="00D716FA"/>
    <w:rsid w:val="00D721CA"/>
    <w:rsid w:val="00D72EFC"/>
    <w:rsid w:val="00D74176"/>
    <w:rsid w:val="00D76DB6"/>
    <w:rsid w:val="00D90A03"/>
    <w:rsid w:val="00D93643"/>
    <w:rsid w:val="00D93C9A"/>
    <w:rsid w:val="00DA0B6F"/>
    <w:rsid w:val="00DA1E7D"/>
    <w:rsid w:val="00DA2640"/>
    <w:rsid w:val="00DB4FA7"/>
    <w:rsid w:val="00DB77FA"/>
    <w:rsid w:val="00DE2787"/>
    <w:rsid w:val="00DE2A65"/>
    <w:rsid w:val="00DE2CEF"/>
    <w:rsid w:val="00DE4E77"/>
    <w:rsid w:val="00DE7ACA"/>
    <w:rsid w:val="00DF574E"/>
    <w:rsid w:val="00DF7088"/>
    <w:rsid w:val="00E00582"/>
    <w:rsid w:val="00E05AF4"/>
    <w:rsid w:val="00E06F8C"/>
    <w:rsid w:val="00E10122"/>
    <w:rsid w:val="00E109F2"/>
    <w:rsid w:val="00E111FB"/>
    <w:rsid w:val="00E12D08"/>
    <w:rsid w:val="00E15A7A"/>
    <w:rsid w:val="00E2458A"/>
    <w:rsid w:val="00E24C6E"/>
    <w:rsid w:val="00E26477"/>
    <w:rsid w:val="00E276D9"/>
    <w:rsid w:val="00E27923"/>
    <w:rsid w:val="00E31A38"/>
    <w:rsid w:val="00E34DF5"/>
    <w:rsid w:val="00E34EC2"/>
    <w:rsid w:val="00E35E4F"/>
    <w:rsid w:val="00E36124"/>
    <w:rsid w:val="00E4019D"/>
    <w:rsid w:val="00E42C25"/>
    <w:rsid w:val="00E444BA"/>
    <w:rsid w:val="00E50F4A"/>
    <w:rsid w:val="00E5125D"/>
    <w:rsid w:val="00E5346D"/>
    <w:rsid w:val="00E557E3"/>
    <w:rsid w:val="00E62776"/>
    <w:rsid w:val="00E6797B"/>
    <w:rsid w:val="00E67F6E"/>
    <w:rsid w:val="00E70A7C"/>
    <w:rsid w:val="00E726B7"/>
    <w:rsid w:val="00E8287F"/>
    <w:rsid w:val="00E84DCE"/>
    <w:rsid w:val="00E91DA6"/>
    <w:rsid w:val="00E926AA"/>
    <w:rsid w:val="00E94D63"/>
    <w:rsid w:val="00E95619"/>
    <w:rsid w:val="00E97363"/>
    <w:rsid w:val="00EA6FCD"/>
    <w:rsid w:val="00EB5D9C"/>
    <w:rsid w:val="00EC1883"/>
    <w:rsid w:val="00EC6E1A"/>
    <w:rsid w:val="00EC7D2E"/>
    <w:rsid w:val="00EC7D55"/>
    <w:rsid w:val="00ED56D3"/>
    <w:rsid w:val="00EE1351"/>
    <w:rsid w:val="00EE2ED2"/>
    <w:rsid w:val="00EE390D"/>
    <w:rsid w:val="00EF11B9"/>
    <w:rsid w:val="00EF43BD"/>
    <w:rsid w:val="00EF4912"/>
    <w:rsid w:val="00EF779C"/>
    <w:rsid w:val="00F01EC2"/>
    <w:rsid w:val="00F04305"/>
    <w:rsid w:val="00F0674F"/>
    <w:rsid w:val="00F144D1"/>
    <w:rsid w:val="00F23E1D"/>
    <w:rsid w:val="00F30510"/>
    <w:rsid w:val="00F30513"/>
    <w:rsid w:val="00F459FE"/>
    <w:rsid w:val="00F46DA9"/>
    <w:rsid w:val="00F51E54"/>
    <w:rsid w:val="00F565AE"/>
    <w:rsid w:val="00F632F2"/>
    <w:rsid w:val="00F71D71"/>
    <w:rsid w:val="00F73526"/>
    <w:rsid w:val="00F74F33"/>
    <w:rsid w:val="00F7673A"/>
    <w:rsid w:val="00F80063"/>
    <w:rsid w:val="00F9283A"/>
    <w:rsid w:val="00F9634B"/>
    <w:rsid w:val="00F96BF5"/>
    <w:rsid w:val="00FA1BA9"/>
    <w:rsid w:val="00FA1DCE"/>
    <w:rsid w:val="00FA5922"/>
    <w:rsid w:val="00FB37F0"/>
    <w:rsid w:val="00FC05A4"/>
    <w:rsid w:val="00FC16FC"/>
    <w:rsid w:val="00FC4187"/>
    <w:rsid w:val="00FC6BE9"/>
    <w:rsid w:val="00FD3C85"/>
    <w:rsid w:val="00FE1D04"/>
    <w:rsid w:val="00FE32D1"/>
    <w:rsid w:val="00FE3D91"/>
    <w:rsid w:val="00FE599D"/>
    <w:rsid w:val="00FE7C4C"/>
    <w:rsid w:val="00FF0424"/>
    <w:rsid w:val="00FF46EA"/>
    <w:rsid w:val="00FF4C0C"/>
    <w:rsid w:val="00FF573D"/>
    <w:rsid w:val="00FF7E5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7D1E2"/>
  <w15:chartTrackingRefBased/>
  <w15:docId w15:val="{09592D8D-EBE6-4449-8B69-D2188ECD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6E6ED4"/>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6E6ED4"/>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no break Car,H3 Car,Underrubrik2 Car,h3 Car,Memo Heading 3 Car,hello Car,Heading 3 Char Car,no break Char Car,H3 Char Car,Underrubrik2 Char Car,h3 Char Car,标题,3"/>
    <w:basedOn w:val="Normal"/>
    <w:next w:val="Normal"/>
    <w:link w:val="Titre3Car"/>
    <w:autoRedefine/>
    <w:unhideWhenUsed/>
    <w:qFormat/>
    <w:rsid w:val="006E6ED4"/>
    <w:pPr>
      <w:keepNext/>
      <w:keepLines/>
      <w:numPr>
        <w:ilvl w:val="2"/>
        <w:numId w:val="1"/>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6E6ED4"/>
    <w:pPr>
      <w:keepNext/>
      <w:keepLines/>
      <w:numPr>
        <w:ilvl w:val="3"/>
        <w:numId w:val="1"/>
      </w:numPr>
      <w:spacing w:before="40" w:after="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E6ED4"/>
    <w:pPr>
      <w:keepNext/>
      <w:keepLines/>
      <w:numPr>
        <w:ilvl w:val="4"/>
        <w:numId w:val="1"/>
      </w:numPr>
      <w:spacing w:before="4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6E6ED4"/>
    <w:pPr>
      <w:numPr>
        <w:ilvl w:val="5"/>
        <w:numId w:val="1"/>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6E6ED4"/>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6E6ED4"/>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6E6ED4"/>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列出段落1 Car"/>
    <w:link w:val="Paragraphedeliste"/>
    <w:uiPriority w:val="34"/>
    <w:qFormat/>
    <w:locked/>
    <w:rsid w:val="005C7A9D"/>
    <w:rPr>
      <w:rFonts w:ascii="Calibri" w:eastAsia="Calibri" w:hAnsi="Calibri"/>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列出段落1"/>
    <w:basedOn w:val="Normal"/>
    <w:link w:val="ParagraphedelisteCar"/>
    <w:uiPriority w:val="34"/>
    <w:qFormat/>
    <w:rsid w:val="005C7A9D"/>
    <w:pPr>
      <w:spacing w:after="200" w:line="276" w:lineRule="auto"/>
      <w:ind w:left="720"/>
      <w:contextualSpacing/>
    </w:pPr>
    <w:rPr>
      <w:rFonts w:ascii="Calibri" w:eastAsia="Calibri" w:hAnsi="Calibri"/>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6E6ED4"/>
    <w:rPr>
      <w:rFonts w:asciiTheme="majorHAnsi" w:eastAsiaTheme="majorEastAsia" w:hAnsiTheme="majorHAnsi" w:cstheme="majorBidi"/>
      <w:b/>
      <w:bCs/>
      <w:iCs/>
      <w:sz w:val="32"/>
      <w:szCs w:val="32"/>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6E6ED4"/>
    <w:rPr>
      <w:rFonts w:asciiTheme="majorHAnsi" w:eastAsiaTheme="majorEastAsia" w:hAnsiTheme="majorHAnsi" w:cstheme="majorBidi"/>
      <w:b/>
      <w:bCs/>
      <w:i/>
      <w:iCs/>
      <w:sz w:val="28"/>
      <w:szCs w:val="28"/>
    </w:rPr>
  </w:style>
  <w:style w:type="character" w:customStyle="1" w:styleId="Titre3Car">
    <w:name w:val="Titre 3 Car"/>
    <w:aliases w:val="Underrubrik2 Car1,H3 Car1,no break Car1,h3 Car1,Memo Heading 3 Car1,hello Car1,no break Car Car,H3 Car Car,Underrubrik2 Car Car,h3 Car Car,Memo Heading 3 Car Car,hello Car Car,Heading 3 Char Car Car,no break Char Car Car,H3 Char Car Car"/>
    <w:basedOn w:val="Policepardfaut"/>
    <w:link w:val="Titre3"/>
    <w:rsid w:val="006E6ED4"/>
    <w:rPr>
      <w:rFonts w:asciiTheme="majorHAnsi" w:eastAsiaTheme="majorEastAsia" w:hAnsiTheme="majorHAnsi" w:cstheme="majorBidi"/>
      <w:b/>
      <w:bCs/>
      <w:iCs/>
      <w:sz w:val="26"/>
      <w:szCs w:val="2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6E6ED4"/>
    <w:rPr>
      <w:rFonts w:asciiTheme="majorHAnsi" w:eastAsiaTheme="majorEastAsia" w:hAnsiTheme="majorHAnsi" w:cstheme="majorBidi"/>
      <w:b/>
      <w:bCs/>
      <w:i/>
      <w:iCs/>
    </w:rPr>
  </w:style>
  <w:style w:type="character" w:customStyle="1" w:styleId="Titre5Car">
    <w:name w:val="Titre 5 Car"/>
    <w:aliases w:val="h5 Car,Heading5 Car,H5 Car,5 Car,mh2 Car,Module heading 2 Car"/>
    <w:basedOn w:val="Policepardfaut"/>
    <w:link w:val="Titre5"/>
    <w:uiPriority w:val="9"/>
    <w:rsid w:val="006E6ED4"/>
    <w:rPr>
      <w:rFonts w:asciiTheme="majorHAnsi" w:eastAsiaTheme="majorEastAsia" w:hAnsiTheme="majorHAnsi" w:cstheme="majorBidi"/>
      <w:b/>
      <w:bCs/>
      <w:iCs/>
    </w:rPr>
  </w:style>
  <w:style w:type="character" w:customStyle="1" w:styleId="Titre6Car">
    <w:name w:val="Titre 6 Car"/>
    <w:basedOn w:val="Policepardfaut"/>
    <w:link w:val="Titre6"/>
    <w:uiPriority w:val="9"/>
    <w:rsid w:val="006E6ED4"/>
    <w:rPr>
      <w:rFonts w:asciiTheme="majorHAnsi" w:eastAsiaTheme="majorEastAsia" w:hAnsiTheme="majorHAnsi" w:cstheme="majorBidi"/>
      <w:b/>
      <w:bCs/>
      <w:i/>
      <w:iCs/>
    </w:rPr>
  </w:style>
  <w:style w:type="character" w:customStyle="1" w:styleId="Titre7Car">
    <w:name w:val="Titre 7 Car"/>
    <w:aliases w:val="7 Car,figure title Car,No# Car,No digit heading Car,h7 Car"/>
    <w:basedOn w:val="Policepardfaut"/>
    <w:link w:val="Titre7"/>
    <w:uiPriority w:val="9"/>
    <w:rsid w:val="006E6ED4"/>
    <w:rPr>
      <w:rFonts w:asciiTheme="majorHAnsi" w:eastAsiaTheme="majorEastAsia" w:hAnsiTheme="majorHAnsi" w:cstheme="majorBidi"/>
      <w:b/>
      <w:bCs/>
      <w:i/>
      <w:iCs/>
      <w:szCs w:val="20"/>
    </w:rPr>
  </w:style>
  <w:style w:type="character" w:customStyle="1" w:styleId="Titre8Car">
    <w:name w:val="Titre 8 Car"/>
    <w:aliases w:val="8 Car,Figure Title Car,h8 Car,Figure Con't Car"/>
    <w:basedOn w:val="Policepardfaut"/>
    <w:link w:val="Titre8"/>
    <w:uiPriority w:val="9"/>
    <w:rsid w:val="006E6ED4"/>
    <w:rPr>
      <w:rFonts w:asciiTheme="majorHAnsi" w:eastAsiaTheme="majorEastAsia" w:hAnsiTheme="majorHAnsi" w:cstheme="majorBidi"/>
      <w:b/>
      <w:bCs/>
      <w:i/>
      <w:iCs/>
      <w:sz w:val="18"/>
      <w:szCs w:val="18"/>
    </w:rPr>
  </w:style>
  <w:style w:type="character" w:customStyle="1" w:styleId="Titre9Car">
    <w:name w:val="Titre 9 Car"/>
    <w:aliases w:val="Table Title Car,Stack con't Car,h9 Car,table title Car,heading 9 Car,Table Title&#10; Car"/>
    <w:basedOn w:val="Policepardfaut"/>
    <w:link w:val="Titre9"/>
    <w:uiPriority w:val="9"/>
    <w:rsid w:val="006E6ED4"/>
    <w:rPr>
      <w:rFonts w:asciiTheme="majorHAnsi" w:eastAsiaTheme="majorEastAsia" w:hAnsiTheme="majorHAnsi" w:cstheme="majorBidi"/>
      <w:i/>
      <w:iCs/>
      <w:sz w:val="18"/>
      <w:szCs w:val="18"/>
    </w:rPr>
  </w:style>
  <w:style w:type="paragraph" w:styleId="En-tte">
    <w:name w:val="header"/>
    <w:basedOn w:val="Normal"/>
    <w:link w:val="En-tteCar"/>
    <w:uiPriority w:val="99"/>
    <w:unhideWhenUsed/>
    <w:rsid w:val="00F73526"/>
    <w:pPr>
      <w:tabs>
        <w:tab w:val="center" w:pos="4536"/>
        <w:tab w:val="right" w:pos="9072"/>
      </w:tabs>
      <w:spacing w:after="0" w:line="240" w:lineRule="auto"/>
    </w:pPr>
  </w:style>
  <w:style w:type="character" w:customStyle="1" w:styleId="En-tteCar">
    <w:name w:val="En-tête Car"/>
    <w:basedOn w:val="Policepardfaut"/>
    <w:link w:val="En-tte"/>
    <w:uiPriority w:val="99"/>
    <w:rsid w:val="00F73526"/>
  </w:style>
  <w:style w:type="paragraph" w:styleId="Pieddepage">
    <w:name w:val="footer"/>
    <w:basedOn w:val="Normal"/>
    <w:link w:val="PieddepageCar"/>
    <w:uiPriority w:val="99"/>
    <w:unhideWhenUsed/>
    <w:rsid w:val="00F7352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3526"/>
  </w:style>
  <w:style w:type="paragraph" w:styleId="Textedebulles">
    <w:name w:val="Balloon Text"/>
    <w:basedOn w:val="Normal"/>
    <w:link w:val="TextedebullesCar"/>
    <w:uiPriority w:val="99"/>
    <w:semiHidden/>
    <w:unhideWhenUsed/>
    <w:rsid w:val="0000163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1636"/>
    <w:rPr>
      <w:rFonts w:ascii="Segoe UI" w:hAnsi="Segoe UI" w:cs="Segoe UI"/>
      <w:sz w:val="18"/>
      <w:szCs w:val="18"/>
    </w:rPr>
  </w:style>
  <w:style w:type="character" w:styleId="Marquedecommentaire">
    <w:name w:val="annotation reference"/>
    <w:basedOn w:val="Policepardfaut"/>
    <w:uiPriority w:val="99"/>
    <w:semiHidden/>
    <w:unhideWhenUsed/>
    <w:rsid w:val="00001636"/>
    <w:rPr>
      <w:sz w:val="16"/>
      <w:szCs w:val="16"/>
    </w:rPr>
  </w:style>
  <w:style w:type="paragraph" w:styleId="Commentaire">
    <w:name w:val="annotation text"/>
    <w:basedOn w:val="Normal"/>
    <w:link w:val="CommentaireCar"/>
    <w:uiPriority w:val="99"/>
    <w:unhideWhenUsed/>
    <w:rsid w:val="00001636"/>
    <w:pPr>
      <w:spacing w:line="240" w:lineRule="auto"/>
    </w:pPr>
    <w:rPr>
      <w:sz w:val="20"/>
      <w:szCs w:val="20"/>
    </w:rPr>
  </w:style>
  <w:style w:type="character" w:customStyle="1" w:styleId="CommentaireCar">
    <w:name w:val="Commentaire Car"/>
    <w:basedOn w:val="Policepardfaut"/>
    <w:link w:val="Commentaire"/>
    <w:uiPriority w:val="99"/>
    <w:rsid w:val="00001636"/>
    <w:rPr>
      <w:sz w:val="20"/>
      <w:szCs w:val="20"/>
    </w:rPr>
  </w:style>
  <w:style w:type="paragraph" w:styleId="Objetducommentaire">
    <w:name w:val="annotation subject"/>
    <w:basedOn w:val="Commentaire"/>
    <w:next w:val="Commentaire"/>
    <w:link w:val="ObjetducommentaireCar"/>
    <w:uiPriority w:val="99"/>
    <w:semiHidden/>
    <w:unhideWhenUsed/>
    <w:rsid w:val="00001636"/>
    <w:rPr>
      <w:b/>
      <w:bCs/>
    </w:rPr>
  </w:style>
  <w:style w:type="character" w:customStyle="1" w:styleId="ObjetducommentaireCar">
    <w:name w:val="Objet du commentaire Car"/>
    <w:basedOn w:val="CommentaireCar"/>
    <w:link w:val="Objetducommentaire"/>
    <w:uiPriority w:val="99"/>
    <w:semiHidden/>
    <w:rsid w:val="00001636"/>
    <w:rPr>
      <w:b/>
      <w:bCs/>
      <w:sz w:val="20"/>
      <w:szCs w:val="20"/>
    </w:rPr>
  </w:style>
  <w:style w:type="paragraph" w:customStyle="1" w:styleId="textintend2">
    <w:name w:val="text intend 2"/>
    <w:basedOn w:val="Normal"/>
    <w:rsid w:val="00E557E3"/>
    <w:pPr>
      <w:numPr>
        <w:numId w:val="2"/>
      </w:numPr>
      <w:spacing w:after="120"/>
    </w:pPr>
    <w:rPr>
      <w:rFonts w:eastAsia="MS Mincho"/>
      <w:lang w:val="en-US"/>
    </w:rPr>
  </w:style>
  <w:style w:type="table" w:styleId="Grilledutableau">
    <w:name w:val="Table Grid"/>
    <w:basedOn w:val="TableauNormal"/>
    <w:uiPriority w:val="39"/>
    <w:rsid w:val="004D5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rsid w:val="00C62DC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table" w:styleId="TableauGrille1Clair">
    <w:name w:val="Grid Table 1 Light"/>
    <w:basedOn w:val="TableauNormal"/>
    <w:uiPriority w:val="46"/>
    <w:rsid w:val="00C62DC4"/>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e">
    <w:name w:val="List"/>
    <w:basedOn w:val="Normal"/>
    <w:uiPriority w:val="99"/>
    <w:semiHidden/>
    <w:unhideWhenUsed/>
    <w:rsid w:val="00C62DC4"/>
    <w:pPr>
      <w:ind w:left="283" w:hanging="283"/>
      <w:contextualSpacing/>
    </w:pPr>
  </w:style>
  <w:style w:type="character" w:styleId="Lienhypertexte">
    <w:name w:val="Hyperlink"/>
    <w:rsid w:val="00C260AA"/>
    <w:rPr>
      <w:color w:val="0000FF"/>
      <w:u w:val="single"/>
    </w:rPr>
  </w:style>
  <w:style w:type="paragraph" w:styleId="Lgende">
    <w:name w:val="caption"/>
    <w:basedOn w:val="Normal"/>
    <w:next w:val="Normal"/>
    <w:qFormat/>
    <w:rsid w:val="00EC1883"/>
    <w:pPr>
      <w:overflowPunct w:val="0"/>
      <w:autoSpaceDE w:val="0"/>
      <w:autoSpaceDN w:val="0"/>
      <w:adjustRightInd w:val="0"/>
      <w:spacing w:after="180" w:line="240" w:lineRule="auto"/>
      <w:textAlignment w:val="baseline"/>
    </w:pPr>
    <w:rPr>
      <w:rFonts w:ascii="Times New Roman" w:eastAsia="MS Mincho" w:hAnsi="Times New Roman" w:cs="Times New Roman"/>
      <w:b/>
      <w:bCs/>
      <w:sz w:val="20"/>
      <w:szCs w:val="20"/>
      <w:lang w:val="en-GB"/>
    </w:rPr>
  </w:style>
  <w:style w:type="paragraph" w:customStyle="1" w:styleId="TAL">
    <w:name w:val="TAL"/>
    <w:basedOn w:val="Normal"/>
    <w:link w:val="TALCar"/>
    <w:qFormat/>
    <w:rsid w:val="00EC1883"/>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en-GB"/>
    </w:rPr>
  </w:style>
  <w:style w:type="character" w:customStyle="1" w:styleId="TALCar">
    <w:name w:val="TAL Car"/>
    <w:link w:val="TAL"/>
    <w:locked/>
    <w:rsid w:val="00EC1883"/>
    <w:rPr>
      <w:rFonts w:ascii="Arial" w:eastAsia="SimSun" w:hAnsi="Arial" w:cs="Times New Roman"/>
      <w:sz w:val="18"/>
      <w:szCs w:val="20"/>
      <w:lang w:val="en-GB" w:eastAsia="en-GB"/>
    </w:rPr>
  </w:style>
  <w:style w:type="character" w:customStyle="1" w:styleId="TALChar">
    <w:name w:val="TAL Char"/>
    <w:qFormat/>
    <w:rsid w:val="0094627F"/>
    <w:rPr>
      <w:rFonts w:ascii="Arial" w:hAnsi="Arial"/>
      <w:sz w:val="18"/>
      <w:lang w:val="en-GB" w:eastAsia="en-US"/>
    </w:rPr>
  </w:style>
  <w:style w:type="paragraph" w:customStyle="1" w:styleId="TAH">
    <w:name w:val="TAH"/>
    <w:basedOn w:val="Normal"/>
    <w:link w:val="TAHCar"/>
    <w:qFormat/>
    <w:rsid w:val="0094627F"/>
    <w:pPr>
      <w:keepNext/>
      <w:keepLines/>
      <w:spacing w:after="0" w:line="240" w:lineRule="auto"/>
      <w:jc w:val="center"/>
    </w:pPr>
    <w:rPr>
      <w:rFonts w:ascii="Arial" w:eastAsia="Times New Roman" w:hAnsi="Arial" w:cs="Times New Roman"/>
      <w:b/>
      <w:sz w:val="18"/>
      <w:szCs w:val="20"/>
      <w:lang w:val="en-GB"/>
    </w:rPr>
  </w:style>
  <w:style w:type="paragraph" w:customStyle="1" w:styleId="TAN">
    <w:name w:val="TAN"/>
    <w:basedOn w:val="TAL"/>
    <w:qFormat/>
    <w:rsid w:val="0094627F"/>
    <w:pPr>
      <w:overflowPunct/>
      <w:autoSpaceDE/>
      <w:autoSpaceDN/>
      <w:adjustRightInd/>
      <w:ind w:left="851" w:hanging="851"/>
      <w:textAlignment w:val="auto"/>
    </w:pPr>
    <w:rPr>
      <w:rFonts w:eastAsia="Times New Roman"/>
      <w:lang w:eastAsia="en-US"/>
    </w:rPr>
  </w:style>
  <w:style w:type="character" w:customStyle="1" w:styleId="TAHCar">
    <w:name w:val="TAH Car"/>
    <w:link w:val="TAH"/>
    <w:qFormat/>
    <w:locked/>
    <w:rsid w:val="0094627F"/>
    <w:rPr>
      <w:rFonts w:ascii="Arial" w:eastAsia="Times New Roman" w:hAnsi="Arial" w:cs="Times New Roman"/>
      <w:b/>
      <w:sz w:val="18"/>
      <w:szCs w:val="20"/>
      <w:lang w:val="en-GB"/>
    </w:rPr>
  </w:style>
  <w:style w:type="paragraph" w:customStyle="1" w:styleId="TAC">
    <w:name w:val="TAC"/>
    <w:basedOn w:val="TAL"/>
    <w:link w:val="TACChar"/>
    <w:qFormat/>
    <w:rsid w:val="0094627F"/>
    <w:pPr>
      <w:overflowPunct/>
      <w:autoSpaceDE/>
      <w:autoSpaceDN/>
      <w:adjustRightInd/>
      <w:jc w:val="center"/>
      <w:textAlignment w:val="auto"/>
    </w:pPr>
    <w:rPr>
      <w:rFonts w:eastAsia="Times New Roman"/>
      <w:lang w:eastAsia="en-US"/>
    </w:rPr>
  </w:style>
  <w:style w:type="paragraph" w:customStyle="1" w:styleId="TH">
    <w:name w:val="TH"/>
    <w:basedOn w:val="Normal"/>
    <w:link w:val="THChar"/>
    <w:qFormat/>
    <w:rsid w:val="0094627F"/>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qFormat/>
    <w:rsid w:val="0094627F"/>
    <w:rPr>
      <w:rFonts w:ascii="Arial" w:eastAsia="Times New Roman" w:hAnsi="Arial" w:cs="Times New Roman"/>
      <w:b/>
      <w:sz w:val="20"/>
      <w:szCs w:val="20"/>
      <w:lang w:val="en-GB"/>
    </w:rPr>
  </w:style>
  <w:style w:type="character" w:customStyle="1" w:styleId="TACChar">
    <w:name w:val="TAC Char"/>
    <w:link w:val="TAC"/>
    <w:qFormat/>
    <w:locked/>
    <w:rsid w:val="0094627F"/>
    <w:rPr>
      <w:rFonts w:ascii="Arial" w:eastAsia="Times New Roman" w:hAnsi="Arial" w:cs="Times New Roman"/>
      <w:sz w:val="18"/>
      <w:szCs w:val="20"/>
      <w:lang w:val="en-GB"/>
    </w:rPr>
  </w:style>
  <w:style w:type="character" w:customStyle="1" w:styleId="hgkelc">
    <w:name w:val="hgkelc"/>
    <w:basedOn w:val="Policepardfaut"/>
    <w:rsid w:val="00674F57"/>
  </w:style>
  <w:style w:type="paragraph" w:styleId="Rvision">
    <w:name w:val="Revision"/>
    <w:hidden/>
    <w:uiPriority w:val="99"/>
    <w:semiHidden/>
    <w:rsid w:val="004650A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5468">
      <w:bodyDiv w:val="1"/>
      <w:marLeft w:val="0"/>
      <w:marRight w:val="0"/>
      <w:marTop w:val="0"/>
      <w:marBottom w:val="0"/>
      <w:divBdr>
        <w:top w:val="none" w:sz="0" w:space="0" w:color="auto"/>
        <w:left w:val="none" w:sz="0" w:space="0" w:color="auto"/>
        <w:bottom w:val="none" w:sz="0" w:space="0" w:color="auto"/>
        <w:right w:val="none" w:sz="0" w:space="0" w:color="auto"/>
      </w:divBdr>
    </w:div>
    <w:div w:id="879393790">
      <w:bodyDiv w:val="1"/>
      <w:marLeft w:val="0"/>
      <w:marRight w:val="0"/>
      <w:marTop w:val="0"/>
      <w:marBottom w:val="0"/>
      <w:divBdr>
        <w:top w:val="none" w:sz="0" w:space="0" w:color="auto"/>
        <w:left w:val="none" w:sz="0" w:space="0" w:color="auto"/>
        <w:bottom w:val="none" w:sz="0" w:space="0" w:color="auto"/>
        <w:right w:val="none" w:sz="0" w:space="0" w:color="auto"/>
      </w:divBdr>
    </w:div>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656BD-87F1-4745-AD0B-A25106521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3040</Words>
  <Characters>16725</Characters>
  <Application>Microsoft Office Word</Application>
  <DocSecurity>0</DocSecurity>
  <Lines>139</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19726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Thales</cp:lastModifiedBy>
  <cp:revision>3</cp:revision>
  <dcterms:created xsi:type="dcterms:W3CDTF">2025-06-02T16:21:00Z</dcterms:created>
  <dcterms:modified xsi:type="dcterms:W3CDTF">2025-06-02T16:23:00Z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fccc8fa1-986b-4689-ad64-c054a4af4606</vt:lpwstr>
  </property>
  <property fmtid="{D5CDD505-2E9C-101B-9397-08002B2CF9AE}" pid="3" name="TaggedBy">
    <vt:lpwstr>o27513734</vt:lpwstr>
  </property>
  <property fmtid="{D5CDD505-2E9C-101B-9397-08002B2CF9AE}" pid="4" name="L">
    <vt:lpwstr>XXSEN</vt:lpwstr>
  </property>
  <property fmtid="{D5CDD505-2E9C-101B-9397-08002B2CF9AE}" pid="5" name="CC">
    <vt:lpwstr>XXAAM</vt:lpwstr>
  </property>
  <property fmtid="{D5CDD505-2E9C-101B-9397-08002B2CF9AE}" pid="6" name="PP">
    <vt:lpwstr>XXPCA</vt:lpwstr>
  </property>
  <property fmtid="{D5CDD505-2E9C-101B-9397-08002B2CF9AE}" pid="7" name="E">
    <vt:lpwstr>E0001</vt:lpwstr>
  </property>
  <property fmtid="{D5CDD505-2E9C-101B-9397-08002B2CF9AE}" pid="8" name="GD">
    <vt:lpwstr>XXGCA</vt:lpwstr>
  </property>
  <property fmtid="{D5CDD505-2E9C-101B-9397-08002B2CF9AE}" pid="9" name="OT">
    <vt:lpwstr>XXOCA</vt:lpwstr>
  </property>
  <property fmtid="{D5CDD505-2E9C-101B-9397-08002B2CF9AE}" pid="10" name="CAV">
    <vt:lpwstr>NOC</vt:lpwstr>
  </property>
  <property fmtid="{D5CDD505-2E9C-101B-9397-08002B2CF9AE}" pid="11" name="STAMP">
    <vt:lpwstr>NO</vt:lpwstr>
  </property>
</Properties>
</file>